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5D1" w:rsidRPr="00EB2464" w:rsidRDefault="00D705D1" w:rsidP="00EB24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Times New Roman" w:eastAsiaTheme="minorHAnsi" w:hAnsi="Times New Roman"/>
          <w:b/>
          <w:bCs/>
          <w:color w:val="000000"/>
          <w:spacing w:val="8"/>
          <w:kern w:val="1"/>
          <w:sz w:val="24"/>
          <w:szCs w:val="24"/>
          <w:lang w:eastAsia="ja-JP"/>
        </w:rPr>
      </w:pPr>
      <w:bookmarkStart w:id="0" w:name="_GoBack"/>
      <w:bookmarkEnd w:id="0"/>
      <w:r w:rsidRPr="00EB2464">
        <w:rPr>
          <w:rFonts w:ascii="Times New Roman" w:eastAsiaTheme="minorHAnsi" w:hAnsi="Times New Roman"/>
          <w:b/>
          <w:bCs/>
          <w:color w:val="000000"/>
          <w:spacing w:val="13"/>
          <w:kern w:val="1"/>
          <w:sz w:val="24"/>
          <w:szCs w:val="24"/>
          <w:lang w:eastAsia="ja-JP"/>
        </w:rPr>
        <w:t>STATE</w:t>
      </w:r>
      <w:r w:rsidRPr="00EB2464">
        <w:rPr>
          <w:rFonts w:ascii="Times New Roman" w:eastAsiaTheme="minorHAnsi" w:hAnsi="Times New Roman"/>
          <w:b/>
          <w:bCs/>
          <w:color w:val="000000"/>
          <w:spacing w:val="10"/>
          <w:kern w:val="1"/>
          <w:sz w:val="24"/>
          <w:szCs w:val="24"/>
          <w:lang w:eastAsia="ja-JP"/>
        </w:rPr>
        <w:t xml:space="preserve"> OF</w:t>
      </w:r>
      <w:r w:rsidRPr="00EB2464">
        <w:rPr>
          <w:rFonts w:ascii="Times New Roman" w:eastAsiaTheme="minorHAnsi" w:hAnsi="Times New Roman"/>
          <w:b/>
          <w:bCs/>
          <w:color w:val="000000"/>
          <w:spacing w:val="8"/>
          <w:kern w:val="1"/>
          <w:sz w:val="24"/>
          <w:szCs w:val="24"/>
          <w:lang w:eastAsia="ja-JP"/>
        </w:rPr>
        <w:t xml:space="preserve"> INDIANA</w:t>
      </w:r>
    </w:p>
    <w:p w:rsidR="00EB2464" w:rsidRPr="00EB2464" w:rsidRDefault="00EB2464" w:rsidP="00EB24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Times New Roman" w:eastAsiaTheme="minorHAnsi" w:hAnsi="Times New Roman"/>
          <w:b/>
          <w:bCs/>
          <w:color w:val="000000"/>
          <w:spacing w:val="17"/>
          <w:kern w:val="1"/>
          <w:sz w:val="24"/>
          <w:szCs w:val="24"/>
          <w:lang w:eastAsia="ja-JP"/>
        </w:rPr>
      </w:pPr>
    </w:p>
    <w:p w:rsidR="00D705D1" w:rsidRPr="00EB2464" w:rsidRDefault="00D705D1" w:rsidP="00EB24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Times New Roman" w:eastAsiaTheme="minorHAnsi" w:hAnsi="Times New Roman"/>
          <w:b/>
          <w:bCs/>
          <w:color w:val="000000"/>
          <w:spacing w:val="11"/>
          <w:kern w:val="1"/>
          <w:sz w:val="24"/>
          <w:szCs w:val="24"/>
          <w:lang w:eastAsia="ja-JP"/>
        </w:rPr>
      </w:pPr>
      <w:r w:rsidRPr="00EB2464">
        <w:rPr>
          <w:rFonts w:ascii="Times New Roman" w:eastAsiaTheme="minorHAnsi" w:hAnsi="Times New Roman"/>
          <w:b/>
          <w:bCs/>
          <w:color w:val="000000"/>
          <w:spacing w:val="17"/>
          <w:kern w:val="1"/>
          <w:sz w:val="24"/>
          <w:szCs w:val="24"/>
          <w:lang w:eastAsia="ja-JP"/>
        </w:rPr>
        <w:t>INDIANA</w:t>
      </w:r>
      <w:r w:rsidRPr="00EB2464">
        <w:rPr>
          <w:rFonts w:ascii="Times New Roman" w:eastAsiaTheme="minorHAnsi" w:hAnsi="Times New Roman"/>
          <w:b/>
          <w:bCs/>
          <w:color w:val="000000"/>
          <w:spacing w:val="22"/>
          <w:kern w:val="1"/>
          <w:sz w:val="24"/>
          <w:szCs w:val="24"/>
          <w:lang w:eastAsia="ja-JP"/>
        </w:rPr>
        <w:t xml:space="preserve"> UTILITY</w:t>
      </w:r>
      <w:r w:rsidRPr="00EB2464">
        <w:rPr>
          <w:rFonts w:ascii="Times New Roman" w:eastAsiaTheme="minorHAnsi" w:hAnsi="Times New Roman"/>
          <w:b/>
          <w:bCs/>
          <w:color w:val="000000"/>
          <w:spacing w:val="17"/>
          <w:kern w:val="1"/>
          <w:sz w:val="24"/>
          <w:szCs w:val="24"/>
          <w:lang w:eastAsia="ja-JP"/>
        </w:rPr>
        <w:t xml:space="preserve"> REGULATORY</w:t>
      </w:r>
      <w:r w:rsidRPr="00EB2464">
        <w:rPr>
          <w:rFonts w:ascii="Times New Roman" w:eastAsiaTheme="minorHAnsi" w:hAnsi="Times New Roman"/>
          <w:b/>
          <w:bCs/>
          <w:color w:val="000000"/>
          <w:spacing w:val="11"/>
          <w:kern w:val="1"/>
          <w:sz w:val="24"/>
          <w:szCs w:val="24"/>
          <w:lang w:eastAsia="ja-JP"/>
        </w:rPr>
        <w:t xml:space="preserve"> COMMISSION</w:t>
      </w:r>
    </w:p>
    <w:p w:rsidR="00EB2464" w:rsidRPr="00EB2464" w:rsidRDefault="00EB2464" w:rsidP="00EB2464">
      <w:pPr>
        <w:spacing w:after="0" w:line="240" w:lineRule="auto"/>
        <w:contextualSpacing/>
        <w:rPr>
          <w:rFonts w:ascii="Times New Roman" w:eastAsiaTheme="minorHAnsi" w:hAnsi="Times New Roman"/>
          <w:b/>
          <w:bCs/>
          <w:color w:val="000000"/>
          <w:spacing w:val="19"/>
          <w:kern w:val="1"/>
          <w:sz w:val="24"/>
          <w:szCs w:val="24"/>
          <w:lang w:eastAsia="ja-JP"/>
        </w:rPr>
      </w:pPr>
      <w:bookmarkStart w:id="1" w:name="_DV_M9"/>
      <w:bookmarkEnd w:id="1"/>
    </w:p>
    <w:tbl>
      <w:tblPr>
        <w:tblW w:w="10458" w:type="dxa"/>
        <w:tblBorders>
          <w:top w:val="nil"/>
          <w:left w:val="nil"/>
          <w:bottom w:val="nil"/>
          <w:right w:val="nil"/>
        </w:tblBorders>
        <w:tblLayout w:type="fixed"/>
        <w:tblLook w:val="0000" w:firstRow="0" w:lastRow="0" w:firstColumn="0" w:lastColumn="0" w:noHBand="0" w:noVBand="0"/>
      </w:tblPr>
      <w:tblGrid>
        <w:gridCol w:w="6498"/>
        <w:gridCol w:w="3960"/>
      </w:tblGrid>
      <w:tr w:rsidR="00FF460D" w:rsidTr="00162B04">
        <w:trPr>
          <w:trHeight w:val="990"/>
        </w:trPr>
        <w:tc>
          <w:tcPr>
            <w:tcW w:w="6498" w:type="dxa"/>
          </w:tcPr>
          <w:p w:rsidR="00FF460D" w:rsidRDefault="00FF460D" w:rsidP="00162B04">
            <w:pPr>
              <w:pStyle w:val="Default"/>
              <w:jc w:val="both"/>
              <w:rPr>
                <w:rFonts w:ascii="Times New Roman" w:hAnsi="Times New Roman" w:cs="Times New Roman"/>
                <w:b/>
              </w:rPr>
            </w:pPr>
            <w:r>
              <w:rPr>
                <w:rFonts w:ascii="Times New Roman" w:hAnsi="Times New Roman" w:cs="Times New Roman"/>
                <w:b/>
                <w:bCs/>
              </w:rPr>
              <w:t xml:space="preserve">PETITION OF NORTHERN INDIANA PUBLIC SERVICE COMPANY FOR AUTHORITY TO MODIFY ITS RATES AND CHARGES FOR ELECTRIC UTILITY SERVICE AND FOR APPROVAL OF: (1) CHANGES TO ITS ELECTRIC SERVICE TARIFF INCLUDING A NEW SCHEUDLE OF RATES AND CHARGES AND CHANGES TO THE GENERAL RULES AND REGULATIONS AND CERTAIN RIDERS; (2) REVISED DEPRECIATION ACCRUAL RATES; (3) INCLUSION IN ITS BASIC RATES AND CHARGES OF THE COSTS ASSOCIATED WITH CERTAIN PREVIOUSLY APPROVED QUALIFIED POLLUTION CONTROL PROPERTY, CLEAN COAL TECHNOLOGY, CLEAN ENERGY PROJECTS AND FEDERALLY MANDATED COMPLIANCE PROJECTS; AND (4) ACCOUNTING RELIEF TO ALLOW NIPSCO TO DEFER, AS A REGULATORY ASSET OR LIABILITY, CERTAIN COSTS FOR RECOVERY IN A FUTURE PROCEEDING. </w:t>
            </w:r>
          </w:p>
        </w:tc>
        <w:tc>
          <w:tcPr>
            <w:tcW w:w="3960" w:type="dxa"/>
          </w:tcPr>
          <w:p w:rsidR="00FF460D" w:rsidRDefault="00FF460D" w:rsidP="00162B04">
            <w:pPr>
              <w:pStyle w:val="Default"/>
              <w:rPr>
                <w:rFonts w:ascii="Times New Roman" w:hAnsi="Times New Roman" w:cs="Times New Roman"/>
                <w:b/>
              </w:rPr>
            </w:pPr>
            <w:r>
              <w:rPr>
                <w:rFonts w:ascii="Times New Roman" w:hAnsi="Times New Roman" w:cs="Times New Roman"/>
                <w:b/>
              </w:rPr>
              <w:t>)</w:t>
            </w:r>
          </w:p>
          <w:p w:rsidR="00FF460D" w:rsidRDefault="00FF460D" w:rsidP="00162B04">
            <w:pPr>
              <w:pStyle w:val="Default"/>
              <w:rPr>
                <w:rFonts w:ascii="Times New Roman" w:hAnsi="Times New Roman" w:cs="Times New Roman"/>
                <w:b/>
              </w:rPr>
            </w:pPr>
            <w:r>
              <w:rPr>
                <w:rFonts w:ascii="Times New Roman" w:hAnsi="Times New Roman" w:cs="Times New Roman"/>
                <w:b/>
              </w:rPr>
              <w:t>)</w:t>
            </w:r>
          </w:p>
          <w:p w:rsidR="00FF460D" w:rsidRDefault="00FF460D" w:rsidP="00162B04">
            <w:pPr>
              <w:pStyle w:val="Default"/>
              <w:rPr>
                <w:rFonts w:ascii="Times New Roman" w:hAnsi="Times New Roman" w:cs="Times New Roman"/>
                <w:b/>
              </w:rPr>
            </w:pPr>
            <w:r>
              <w:rPr>
                <w:rFonts w:ascii="Times New Roman" w:hAnsi="Times New Roman" w:cs="Times New Roman"/>
                <w:b/>
              </w:rPr>
              <w:t>)</w:t>
            </w:r>
          </w:p>
          <w:p w:rsidR="00FF460D" w:rsidRDefault="00FF460D" w:rsidP="00162B04">
            <w:pPr>
              <w:pStyle w:val="Default"/>
              <w:rPr>
                <w:rFonts w:ascii="Times New Roman" w:hAnsi="Times New Roman" w:cs="Times New Roman"/>
                <w:b/>
              </w:rPr>
            </w:pPr>
            <w:r>
              <w:rPr>
                <w:rFonts w:ascii="Times New Roman" w:hAnsi="Times New Roman" w:cs="Times New Roman"/>
                <w:b/>
              </w:rPr>
              <w:t xml:space="preserve">)          </w:t>
            </w:r>
          </w:p>
          <w:p w:rsidR="00FF460D" w:rsidRDefault="00FF460D" w:rsidP="00162B04">
            <w:pPr>
              <w:pStyle w:val="Default"/>
              <w:rPr>
                <w:rFonts w:ascii="Times New Roman" w:hAnsi="Times New Roman" w:cs="Times New Roman"/>
                <w:b/>
              </w:rPr>
            </w:pPr>
            <w:r>
              <w:rPr>
                <w:rFonts w:ascii="Times New Roman" w:hAnsi="Times New Roman" w:cs="Times New Roman"/>
                <w:b/>
              </w:rPr>
              <w:t>)</w:t>
            </w:r>
          </w:p>
          <w:p w:rsidR="00FF460D" w:rsidRDefault="00FF460D" w:rsidP="00162B04">
            <w:pPr>
              <w:pStyle w:val="Default"/>
              <w:rPr>
                <w:rFonts w:ascii="Times New Roman" w:hAnsi="Times New Roman" w:cs="Times New Roman"/>
                <w:b/>
              </w:rPr>
            </w:pPr>
            <w:r>
              <w:rPr>
                <w:rFonts w:ascii="Times New Roman" w:hAnsi="Times New Roman" w:cs="Times New Roman"/>
                <w:b/>
              </w:rPr>
              <w:t>)</w:t>
            </w:r>
          </w:p>
          <w:p w:rsidR="00FF460D" w:rsidRDefault="00FF460D" w:rsidP="00162B04">
            <w:pPr>
              <w:pStyle w:val="Default"/>
              <w:rPr>
                <w:rFonts w:ascii="Times New Roman" w:hAnsi="Times New Roman" w:cs="Times New Roman"/>
                <w:b/>
              </w:rPr>
            </w:pPr>
            <w:r>
              <w:rPr>
                <w:rFonts w:ascii="Times New Roman" w:hAnsi="Times New Roman" w:cs="Times New Roman"/>
                <w:b/>
              </w:rPr>
              <w:t>)</w:t>
            </w:r>
          </w:p>
          <w:p w:rsidR="00FF460D" w:rsidRDefault="00FF460D" w:rsidP="00162B04">
            <w:pPr>
              <w:pStyle w:val="Default"/>
              <w:rPr>
                <w:rFonts w:ascii="Times New Roman" w:hAnsi="Times New Roman" w:cs="Times New Roman"/>
                <w:b/>
              </w:rPr>
            </w:pPr>
            <w:r>
              <w:rPr>
                <w:rFonts w:ascii="Times New Roman" w:hAnsi="Times New Roman" w:cs="Times New Roman"/>
                <w:b/>
              </w:rPr>
              <w:t>)</w:t>
            </w:r>
          </w:p>
          <w:p w:rsidR="00FF460D" w:rsidRDefault="00FF460D" w:rsidP="00162B04">
            <w:pPr>
              <w:pStyle w:val="Default"/>
              <w:rPr>
                <w:rFonts w:ascii="Times New Roman" w:hAnsi="Times New Roman" w:cs="Times New Roman"/>
                <w:b/>
              </w:rPr>
            </w:pPr>
            <w:r>
              <w:rPr>
                <w:rFonts w:ascii="Times New Roman" w:hAnsi="Times New Roman" w:cs="Times New Roman"/>
                <w:b/>
              </w:rPr>
              <w:t>)</w:t>
            </w:r>
          </w:p>
          <w:p w:rsidR="00FF460D" w:rsidRDefault="00FF460D" w:rsidP="00162B04">
            <w:pPr>
              <w:pStyle w:val="Default"/>
              <w:rPr>
                <w:rFonts w:ascii="Times New Roman" w:hAnsi="Times New Roman" w:cs="Times New Roman"/>
                <w:b/>
              </w:rPr>
            </w:pPr>
            <w:r>
              <w:rPr>
                <w:rFonts w:ascii="Times New Roman" w:hAnsi="Times New Roman" w:cs="Times New Roman"/>
                <w:b/>
              </w:rPr>
              <w:t>)</w:t>
            </w:r>
          </w:p>
          <w:p w:rsidR="00FF460D" w:rsidRDefault="00FF460D" w:rsidP="00162B04">
            <w:pPr>
              <w:pStyle w:val="Default"/>
              <w:rPr>
                <w:rFonts w:ascii="Times New Roman" w:hAnsi="Times New Roman" w:cs="Times New Roman"/>
                <w:b/>
              </w:rPr>
            </w:pPr>
            <w:r>
              <w:rPr>
                <w:rFonts w:ascii="Times New Roman" w:hAnsi="Times New Roman" w:cs="Times New Roman"/>
                <w:b/>
              </w:rPr>
              <w:t>)   CAUSE NO. 44688</w:t>
            </w:r>
          </w:p>
          <w:p w:rsidR="00FF460D" w:rsidRDefault="00FF460D" w:rsidP="00162B04">
            <w:pPr>
              <w:pStyle w:val="Default"/>
              <w:rPr>
                <w:rFonts w:ascii="Times New Roman" w:hAnsi="Times New Roman" w:cs="Times New Roman"/>
                <w:b/>
              </w:rPr>
            </w:pPr>
            <w:r>
              <w:rPr>
                <w:rFonts w:ascii="Times New Roman" w:hAnsi="Times New Roman" w:cs="Times New Roman"/>
                <w:b/>
              </w:rPr>
              <w:t>)</w:t>
            </w:r>
          </w:p>
          <w:p w:rsidR="00FF460D" w:rsidRDefault="00FF460D" w:rsidP="00162B04">
            <w:pPr>
              <w:pStyle w:val="Default"/>
              <w:rPr>
                <w:rFonts w:ascii="Times New Roman" w:hAnsi="Times New Roman" w:cs="Times New Roman"/>
                <w:b/>
              </w:rPr>
            </w:pPr>
            <w:r>
              <w:rPr>
                <w:rFonts w:ascii="Times New Roman" w:hAnsi="Times New Roman" w:cs="Times New Roman"/>
                <w:b/>
              </w:rPr>
              <w:t>)</w:t>
            </w:r>
          </w:p>
          <w:p w:rsidR="00FF460D" w:rsidRDefault="00FF460D" w:rsidP="00162B04">
            <w:pPr>
              <w:pStyle w:val="Default"/>
              <w:rPr>
                <w:rFonts w:ascii="Times New Roman" w:hAnsi="Times New Roman" w:cs="Times New Roman"/>
                <w:b/>
              </w:rPr>
            </w:pPr>
            <w:r>
              <w:rPr>
                <w:rFonts w:ascii="Times New Roman" w:hAnsi="Times New Roman" w:cs="Times New Roman"/>
                <w:b/>
              </w:rPr>
              <w:t>)</w:t>
            </w:r>
          </w:p>
          <w:p w:rsidR="00FF460D" w:rsidRDefault="00FF460D" w:rsidP="00162B04">
            <w:pPr>
              <w:pStyle w:val="Default"/>
              <w:rPr>
                <w:rFonts w:ascii="Times New Roman" w:hAnsi="Times New Roman" w:cs="Times New Roman"/>
                <w:b/>
              </w:rPr>
            </w:pPr>
            <w:r>
              <w:rPr>
                <w:rFonts w:ascii="Times New Roman" w:hAnsi="Times New Roman" w:cs="Times New Roman"/>
                <w:b/>
              </w:rPr>
              <w:t xml:space="preserve">) </w:t>
            </w:r>
          </w:p>
          <w:p w:rsidR="00FF460D" w:rsidRDefault="00FF460D" w:rsidP="00162B04">
            <w:pPr>
              <w:pStyle w:val="Default"/>
              <w:rPr>
                <w:rFonts w:ascii="Times New Roman" w:hAnsi="Times New Roman" w:cs="Times New Roman"/>
                <w:b/>
              </w:rPr>
            </w:pPr>
            <w:r>
              <w:rPr>
                <w:rFonts w:ascii="Times New Roman" w:hAnsi="Times New Roman" w:cs="Times New Roman"/>
                <w:b/>
              </w:rPr>
              <w:t>)</w:t>
            </w:r>
          </w:p>
          <w:p w:rsidR="00FF460D" w:rsidRDefault="00FF460D" w:rsidP="00162B04">
            <w:pPr>
              <w:pStyle w:val="Default"/>
              <w:rPr>
                <w:rFonts w:ascii="Times New Roman" w:hAnsi="Times New Roman" w:cs="Times New Roman"/>
                <w:b/>
              </w:rPr>
            </w:pPr>
            <w:r>
              <w:rPr>
                <w:rFonts w:ascii="Times New Roman" w:hAnsi="Times New Roman" w:cs="Times New Roman"/>
                <w:b/>
              </w:rPr>
              <w:t>)</w:t>
            </w:r>
          </w:p>
          <w:p w:rsidR="00FF460D" w:rsidRDefault="00FF460D" w:rsidP="00162B04">
            <w:pPr>
              <w:pStyle w:val="Default"/>
              <w:rPr>
                <w:rFonts w:ascii="Times New Roman" w:hAnsi="Times New Roman" w:cs="Times New Roman"/>
                <w:b/>
              </w:rPr>
            </w:pPr>
            <w:r>
              <w:rPr>
                <w:rFonts w:ascii="Times New Roman" w:hAnsi="Times New Roman" w:cs="Times New Roman"/>
                <w:b/>
              </w:rPr>
              <w:t>)</w:t>
            </w:r>
          </w:p>
        </w:tc>
      </w:tr>
    </w:tbl>
    <w:p w:rsidR="00EB2464" w:rsidRDefault="00EB2464" w:rsidP="00EB2464">
      <w:pPr>
        <w:spacing w:after="0" w:line="240" w:lineRule="auto"/>
        <w:contextualSpacing/>
        <w:jc w:val="center"/>
        <w:rPr>
          <w:rFonts w:ascii="Times New Roman" w:eastAsiaTheme="minorHAnsi" w:hAnsi="Times New Roman"/>
          <w:b/>
          <w:bCs/>
          <w:color w:val="000000"/>
          <w:spacing w:val="19"/>
          <w:kern w:val="1"/>
          <w:sz w:val="24"/>
          <w:szCs w:val="24"/>
          <w:lang w:eastAsia="ja-JP"/>
        </w:rPr>
      </w:pPr>
    </w:p>
    <w:p w:rsidR="00EB2464" w:rsidRDefault="00EB2464" w:rsidP="00002444">
      <w:pPr>
        <w:spacing w:after="0" w:line="240" w:lineRule="auto"/>
        <w:contextualSpacing/>
        <w:jc w:val="center"/>
        <w:rPr>
          <w:rFonts w:ascii="Times New Roman" w:eastAsiaTheme="minorHAnsi" w:hAnsi="Times New Roman"/>
          <w:b/>
          <w:bCs/>
          <w:color w:val="000000"/>
          <w:spacing w:val="19"/>
          <w:kern w:val="1"/>
          <w:sz w:val="24"/>
          <w:szCs w:val="24"/>
          <w:lang w:eastAsia="ja-JP"/>
        </w:rPr>
      </w:pPr>
    </w:p>
    <w:p w:rsidR="00A43188" w:rsidRDefault="00A43188" w:rsidP="00002444">
      <w:pPr>
        <w:spacing w:after="0" w:line="240" w:lineRule="auto"/>
        <w:contextualSpacing/>
        <w:jc w:val="center"/>
        <w:rPr>
          <w:rFonts w:ascii="Times New Roman" w:eastAsiaTheme="minorHAnsi" w:hAnsi="Times New Roman"/>
          <w:b/>
          <w:bCs/>
          <w:color w:val="000000"/>
          <w:spacing w:val="19"/>
          <w:kern w:val="1"/>
          <w:sz w:val="24"/>
          <w:szCs w:val="24"/>
          <w:lang w:eastAsia="ja-JP"/>
        </w:rPr>
      </w:pPr>
    </w:p>
    <w:p w:rsidR="00A43188" w:rsidRDefault="00A43188" w:rsidP="00002444">
      <w:pPr>
        <w:spacing w:after="0" w:line="240" w:lineRule="auto"/>
        <w:contextualSpacing/>
        <w:jc w:val="center"/>
        <w:rPr>
          <w:rFonts w:ascii="Times New Roman" w:eastAsiaTheme="minorHAnsi" w:hAnsi="Times New Roman"/>
          <w:b/>
          <w:bCs/>
          <w:color w:val="000000"/>
          <w:spacing w:val="19"/>
          <w:kern w:val="1"/>
          <w:sz w:val="24"/>
          <w:szCs w:val="24"/>
          <w:lang w:eastAsia="ja-JP"/>
        </w:rPr>
      </w:pPr>
    </w:p>
    <w:p w:rsidR="00A43188" w:rsidRDefault="00A43188" w:rsidP="00002444">
      <w:pPr>
        <w:spacing w:after="0" w:line="240" w:lineRule="auto"/>
        <w:contextualSpacing/>
        <w:jc w:val="center"/>
        <w:rPr>
          <w:rFonts w:ascii="Times New Roman" w:eastAsiaTheme="minorHAnsi" w:hAnsi="Times New Roman"/>
          <w:b/>
          <w:bCs/>
          <w:color w:val="000000"/>
          <w:spacing w:val="19"/>
          <w:kern w:val="1"/>
          <w:sz w:val="24"/>
          <w:szCs w:val="24"/>
          <w:lang w:eastAsia="ja-JP"/>
        </w:rPr>
      </w:pPr>
    </w:p>
    <w:p w:rsidR="00002444" w:rsidRDefault="00002444" w:rsidP="00002444">
      <w:pPr>
        <w:spacing w:after="0" w:line="240" w:lineRule="auto"/>
        <w:contextualSpacing/>
        <w:jc w:val="center"/>
        <w:rPr>
          <w:rFonts w:ascii="Times New Roman" w:hAnsi="Times New Roman"/>
          <w:b/>
          <w:sz w:val="24"/>
          <w:szCs w:val="24"/>
        </w:rPr>
      </w:pPr>
      <w:r>
        <w:rPr>
          <w:rFonts w:ascii="Times New Roman" w:hAnsi="Times New Roman"/>
          <w:b/>
          <w:sz w:val="24"/>
          <w:szCs w:val="24"/>
        </w:rPr>
        <w:t>DIRECT TESTIMONY OF KARL R. RÁBAGO</w:t>
      </w:r>
    </w:p>
    <w:p w:rsidR="00BF4F4A" w:rsidRDefault="00002444" w:rsidP="00002444">
      <w:pPr>
        <w:spacing w:after="0" w:line="240" w:lineRule="auto"/>
        <w:contextualSpacing/>
        <w:jc w:val="center"/>
        <w:rPr>
          <w:rFonts w:ascii="Times New Roman" w:hAnsi="Times New Roman"/>
          <w:b/>
          <w:sz w:val="24"/>
          <w:szCs w:val="24"/>
        </w:rPr>
      </w:pPr>
      <w:bookmarkStart w:id="2" w:name="_DV_M10"/>
      <w:bookmarkEnd w:id="2"/>
      <w:r>
        <w:rPr>
          <w:rFonts w:ascii="Times New Roman" w:hAnsi="Times New Roman"/>
          <w:b/>
          <w:sz w:val="24"/>
          <w:szCs w:val="24"/>
        </w:rPr>
        <w:t xml:space="preserve">ON BEHALF OF </w:t>
      </w:r>
      <w:r w:rsidR="00A43188">
        <w:rPr>
          <w:rFonts w:ascii="Times New Roman" w:hAnsi="Times New Roman"/>
          <w:b/>
          <w:sz w:val="24"/>
          <w:szCs w:val="24"/>
        </w:rPr>
        <w:t>CITIZENS ACTION COALITION</w:t>
      </w:r>
      <w:r w:rsidR="00BF4F4A">
        <w:rPr>
          <w:rFonts w:ascii="Times New Roman" w:hAnsi="Times New Roman"/>
          <w:b/>
          <w:sz w:val="24"/>
          <w:szCs w:val="24"/>
        </w:rPr>
        <w:t xml:space="preserve"> AND </w:t>
      </w:r>
    </w:p>
    <w:p w:rsidR="00002444" w:rsidRDefault="00BF4F4A" w:rsidP="00002444">
      <w:pPr>
        <w:spacing w:after="0" w:line="240" w:lineRule="auto"/>
        <w:contextualSpacing/>
        <w:jc w:val="center"/>
        <w:rPr>
          <w:rFonts w:ascii="Times New Roman" w:hAnsi="Times New Roman"/>
          <w:b/>
          <w:sz w:val="24"/>
          <w:szCs w:val="24"/>
        </w:rPr>
      </w:pPr>
      <w:r>
        <w:rPr>
          <w:rFonts w:ascii="Times New Roman" w:hAnsi="Times New Roman"/>
          <w:b/>
          <w:sz w:val="24"/>
          <w:szCs w:val="24"/>
        </w:rPr>
        <w:t>THE ENVIRONMENTAL LAW &amp; POLICY CENTER</w:t>
      </w:r>
    </w:p>
    <w:p w:rsidR="00002444" w:rsidRDefault="00002444" w:rsidP="00002444">
      <w:pPr>
        <w:spacing w:after="0" w:line="240" w:lineRule="auto"/>
        <w:contextualSpacing/>
        <w:rPr>
          <w:rFonts w:ascii="Times New Roman" w:hAnsi="Times New Roman"/>
          <w:b/>
          <w:sz w:val="24"/>
          <w:szCs w:val="24"/>
        </w:rPr>
      </w:pPr>
    </w:p>
    <w:p w:rsidR="00002444" w:rsidRDefault="00002444" w:rsidP="00002444">
      <w:pPr>
        <w:spacing w:after="0" w:line="240" w:lineRule="auto"/>
        <w:contextualSpacing/>
        <w:rPr>
          <w:rFonts w:ascii="Times New Roman" w:hAnsi="Times New Roman"/>
          <w:b/>
          <w:sz w:val="24"/>
          <w:szCs w:val="24"/>
        </w:rPr>
      </w:pPr>
    </w:p>
    <w:p w:rsidR="00002444" w:rsidRPr="00D70B6B" w:rsidRDefault="00A43188" w:rsidP="00D70B6B">
      <w:pPr>
        <w:spacing w:after="0" w:line="240" w:lineRule="auto"/>
        <w:contextualSpacing/>
        <w:jc w:val="center"/>
        <w:rPr>
          <w:rFonts w:ascii="Times New Roman" w:hAnsi="Times New Roman"/>
          <w:b/>
          <w:sz w:val="24"/>
          <w:szCs w:val="24"/>
        </w:rPr>
      </w:pPr>
      <w:bookmarkStart w:id="3" w:name="_DV_M11"/>
      <w:bookmarkEnd w:id="3"/>
      <w:r w:rsidRPr="00D70B6B">
        <w:rPr>
          <w:rFonts w:ascii="Times New Roman" w:hAnsi="Times New Roman"/>
          <w:b/>
          <w:sz w:val="24"/>
          <w:szCs w:val="24"/>
        </w:rPr>
        <w:t>January 22, 2016</w:t>
      </w:r>
    </w:p>
    <w:p w:rsidR="00002444" w:rsidRDefault="00002444" w:rsidP="00002444">
      <w:pPr>
        <w:spacing w:after="0" w:line="240" w:lineRule="auto"/>
        <w:contextualSpacing/>
        <w:rPr>
          <w:rFonts w:ascii="Times New Roman" w:hAnsi="Times New Roman"/>
          <w:sz w:val="24"/>
          <w:szCs w:val="24"/>
        </w:rPr>
        <w:sectPr w:rsidR="00002444">
          <w:headerReference w:type="default" r:id="rId9"/>
          <w:footerReference w:type="default" r:id="rId10"/>
          <w:headerReference w:type="first" r:id="rId11"/>
          <w:footerReference w:type="first" r:id="rId12"/>
          <w:pgSz w:w="12240" w:h="15840"/>
          <w:pgMar w:top="2160" w:right="2160" w:bottom="2160" w:left="2160" w:header="720" w:footer="720" w:gutter="0"/>
          <w:cols w:space="720"/>
          <w:titlePg/>
        </w:sectPr>
      </w:pPr>
    </w:p>
    <w:p w:rsidR="00002444" w:rsidRDefault="00002444" w:rsidP="00002444">
      <w:pPr>
        <w:jc w:val="center"/>
        <w:rPr>
          <w:rFonts w:ascii="Times New Roman" w:eastAsia="MS MinNew Roman" w:hAnsi="Times New Roman"/>
          <w:b/>
          <w:caps/>
          <w:sz w:val="24"/>
          <w:szCs w:val="24"/>
        </w:rPr>
      </w:pPr>
      <w:bookmarkStart w:id="4" w:name="_DV_M12"/>
      <w:bookmarkEnd w:id="4"/>
      <w:r>
        <w:rPr>
          <w:rFonts w:ascii="Times New Roman" w:eastAsia="MS MinNew Roman" w:hAnsi="Times New Roman"/>
          <w:b/>
          <w:caps/>
          <w:sz w:val="24"/>
          <w:szCs w:val="24"/>
        </w:rPr>
        <w:lastRenderedPageBreak/>
        <w:t>I. INTRODUCTION AND OVERVIEW</w:t>
      </w:r>
    </w:p>
    <w:p w:rsidR="00F462A5" w:rsidRPr="00F462A5" w:rsidRDefault="00F462A5" w:rsidP="00F462A5">
      <w:pPr>
        <w:spacing w:after="0" w:line="480" w:lineRule="auto"/>
        <w:ind w:left="720" w:hanging="720"/>
        <w:rPr>
          <w:rFonts w:ascii="Times New Roman" w:eastAsia="MS MinNew Roman" w:hAnsi="Times New Roman"/>
          <w:b/>
          <w:sz w:val="24"/>
          <w:szCs w:val="24"/>
        </w:rPr>
      </w:pPr>
      <w:bookmarkStart w:id="5" w:name="_DV_M13"/>
      <w:bookmarkStart w:id="6" w:name="_DV_M19"/>
      <w:bookmarkStart w:id="7" w:name="_DV_M20"/>
      <w:bookmarkEnd w:id="5"/>
      <w:bookmarkEnd w:id="6"/>
      <w:bookmarkEnd w:id="7"/>
      <w:r w:rsidRPr="00F462A5">
        <w:rPr>
          <w:rFonts w:ascii="Times New Roman" w:eastAsia="MS MinNew Roman" w:hAnsi="Times New Roman"/>
          <w:b/>
          <w:sz w:val="24"/>
          <w:szCs w:val="24"/>
        </w:rPr>
        <w:t>Q.</w:t>
      </w:r>
      <w:r w:rsidRPr="00F462A5">
        <w:rPr>
          <w:rFonts w:ascii="Times New Roman" w:eastAsia="MS MinNew Roman" w:hAnsi="Times New Roman"/>
          <w:b/>
          <w:sz w:val="24"/>
          <w:szCs w:val="24"/>
        </w:rPr>
        <w:tab/>
        <w:t>Please state your name, position, and business address.</w:t>
      </w:r>
    </w:p>
    <w:p w:rsidR="00F462A5" w:rsidRPr="00F462A5" w:rsidRDefault="00F462A5" w:rsidP="00F462A5">
      <w:pPr>
        <w:spacing w:after="0" w:line="480" w:lineRule="auto"/>
        <w:ind w:left="720" w:hanging="720"/>
        <w:rPr>
          <w:rFonts w:ascii="Times New Roman" w:eastAsia="MS MinNew Roman" w:hAnsi="Times New Roman"/>
          <w:sz w:val="24"/>
          <w:szCs w:val="24"/>
        </w:rPr>
      </w:pPr>
      <w:r w:rsidRPr="00BF4F4A">
        <w:rPr>
          <w:rFonts w:ascii="Times New Roman" w:eastAsia="MS MinNew Roman" w:hAnsi="Times New Roman"/>
          <w:b/>
          <w:sz w:val="24"/>
          <w:szCs w:val="24"/>
        </w:rPr>
        <w:t>A.</w:t>
      </w:r>
      <w:r w:rsidRPr="00F462A5">
        <w:rPr>
          <w:rFonts w:ascii="Times New Roman" w:eastAsia="MS MinNew Roman" w:hAnsi="Times New Roman"/>
          <w:sz w:val="24"/>
          <w:szCs w:val="24"/>
        </w:rPr>
        <w:tab/>
        <w:t>My name is Karl R. Rábago. I am the principal and sole member of Rábago Energy Limited Liability Company, a New York limited liability company with an office at 62 Prospect Street, White Plains, New York.</w:t>
      </w:r>
    </w:p>
    <w:p w:rsidR="00F462A5" w:rsidRPr="00F462A5" w:rsidRDefault="00F462A5" w:rsidP="00F462A5">
      <w:pPr>
        <w:spacing w:after="0" w:line="480" w:lineRule="auto"/>
        <w:ind w:left="720" w:hanging="720"/>
        <w:rPr>
          <w:rFonts w:ascii="Times New Roman" w:eastAsia="MS MinNew Roman" w:hAnsi="Times New Roman"/>
          <w:b/>
          <w:sz w:val="24"/>
          <w:szCs w:val="24"/>
        </w:rPr>
      </w:pPr>
      <w:r w:rsidRPr="00F462A5">
        <w:rPr>
          <w:rFonts w:ascii="Times New Roman" w:eastAsia="MS MinNew Roman" w:hAnsi="Times New Roman"/>
          <w:b/>
          <w:sz w:val="24"/>
          <w:szCs w:val="24"/>
        </w:rPr>
        <w:t>Q.</w:t>
      </w:r>
      <w:r w:rsidRPr="00F462A5">
        <w:rPr>
          <w:rFonts w:ascii="Times New Roman" w:eastAsia="MS MinNew Roman" w:hAnsi="Times New Roman"/>
          <w:b/>
          <w:sz w:val="24"/>
          <w:szCs w:val="24"/>
        </w:rPr>
        <w:tab/>
        <w:t>On whose behalf are you appearing in this case?</w:t>
      </w:r>
    </w:p>
    <w:p w:rsidR="00F462A5" w:rsidRPr="00F462A5" w:rsidRDefault="00F462A5" w:rsidP="00F462A5">
      <w:pPr>
        <w:spacing w:after="0" w:line="480" w:lineRule="auto"/>
        <w:ind w:left="720" w:hanging="720"/>
        <w:rPr>
          <w:rFonts w:ascii="Times New Roman" w:eastAsia="MS MinNew Roman" w:hAnsi="Times New Roman"/>
          <w:sz w:val="24"/>
          <w:szCs w:val="24"/>
        </w:rPr>
      </w:pPr>
      <w:r w:rsidRPr="00BF4F4A">
        <w:rPr>
          <w:rFonts w:ascii="Times New Roman" w:eastAsia="MS MinNew Roman" w:hAnsi="Times New Roman"/>
          <w:b/>
          <w:sz w:val="24"/>
          <w:szCs w:val="24"/>
        </w:rPr>
        <w:t>A.</w:t>
      </w:r>
      <w:r w:rsidRPr="00F462A5">
        <w:rPr>
          <w:rFonts w:ascii="Times New Roman" w:eastAsia="MS MinNew Roman" w:hAnsi="Times New Roman"/>
          <w:sz w:val="24"/>
          <w:szCs w:val="24"/>
        </w:rPr>
        <w:tab/>
        <w:t xml:space="preserve">I am appearing on behalf of the </w:t>
      </w:r>
      <w:r w:rsidR="003932D6">
        <w:rPr>
          <w:rFonts w:ascii="Times New Roman" w:eastAsia="MS MinNew Roman" w:hAnsi="Times New Roman"/>
          <w:sz w:val="24"/>
          <w:szCs w:val="24"/>
        </w:rPr>
        <w:t>Citizens Action Coalition</w:t>
      </w:r>
      <w:r w:rsidR="00D40602">
        <w:rPr>
          <w:rFonts w:ascii="Times New Roman" w:eastAsia="MS MinNew Roman" w:hAnsi="Times New Roman"/>
          <w:sz w:val="24"/>
          <w:szCs w:val="24"/>
        </w:rPr>
        <w:t xml:space="preserve"> and the Environmental Law &amp; Policy Center (collectively, Joint Intervenors)</w:t>
      </w:r>
      <w:r w:rsidR="003932D6">
        <w:rPr>
          <w:rFonts w:ascii="Times New Roman" w:eastAsia="MS MinNew Roman" w:hAnsi="Times New Roman"/>
          <w:sz w:val="24"/>
          <w:szCs w:val="24"/>
        </w:rPr>
        <w:t>.</w:t>
      </w:r>
    </w:p>
    <w:p w:rsidR="00F462A5" w:rsidRPr="00F462A5" w:rsidRDefault="00F462A5" w:rsidP="00F462A5">
      <w:pPr>
        <w:spacing w:after="0" w:line="480" w:lineRule="auto"/>
        <w:ind w:left="720" w:hanging="720"/>
        <w:rPr>
          <w:rFonts w:ascii="Times New Roman" w:eastAsia="MS MinNew Roman" w:hAnsi="Times New Roman"/>
          <w:b/>
          <w:sz w:val="24"/>
          <w:szCs w:val="24"/>
        </w:rPr>
      </w:pPr>
      <w:r w:rsidRPr="00F462A5">
        <w:rPr>
          <w:rFonts w:ascii="Times New Roman" w:eastAsia="MS MinNew Roman" w:hAnsi="Times New Roman"/>
          <w:b/>
          <w:sz w:val="24"/>
          <w:szCs w:val="24"/>
        </w:rPr>
        <w:t>Q.</w:t>
      </w:r>
      <w:r w:rsidRPr="00F462A5">
        <w:rPr>
          <w:rFonts w:ascii="Times New Roman" w:eastAsia="MS MinNew Roman" w:hAnsi="Times New Roman"/>
          <w:b/>
          <w:sz w:val="24"/>
          <w:szCs w:val="24"/>
        </w:rPr>
        <w:tab/>
        <w:t>What is your relevant background and experience in the field of electric utility regulation?</w:t>
      </w:r>
    </w:p>
    <w:p w:rsidR="00F462A5" w:rsidRPr="00F462A5" w:rsidRDefault="00F462A5" w:rsidP="00F462A5">
      <w:pPr>
        <w:spacing w:after="0" w:line="480" w:lineRule="auto"/>
        <w:ind w:left="720" w:hanging="720"/>
        <w:rPr>
          <w:rFonts w:ascii="Times New Roman" w:eastAsia="MS MinNew Roman" w:hAnsi="Times New Roman"/>
          <w:sz w:val="24"/>
          <w:szCs w:val="24"/>
        </w:rPr>
      </w:pPr>
      <w:r w:rsidRPr="00BF4F4A">
        <w:rPr>
          <w:rFonts w:ascii="Times New Roman" w:eastAsia="MS MinNew Roman" w:hAnsi="Times New Roman"/>
          <w:b/>
          <w:sz w:val="24"/>
          <w:szCs w:val="24"/>
        </w:rPr>
        <w:t>A.</w:t>
      </w:r>
      <w:r w:rsidRPr="00F462A5">
        <w:rPr>
          <w:rFonts w:ascii="Times New Roman" w:eastAsia="MS MinNew Roman" w:hAnsi="Times New Roman"/>
          <w:sz w:val="24"/>
          <w:szCs w:val="24"/>
        </w:rPr>
        <w:tab/>
        <w:t xml:space="preserve">I have more than 25 years’ experience in the electric utility industry, including as a Public Utility Commissioner for the State of Texas, as a Deputy Assistant Secretary with the U.S. Department of Energy, as a utility executive and director of regulatory affairs, as an academic, and as an advocate. Through my position as Executive Director of the Pace Energy and Climate Center, I am active in all aspects of the groundbreaking New York Reforming the Energy Vision process, which seeks to develop and implement a blueprint for electric utility transformation. I am an attorney with degrees from Texas A&amp;M University and the University of Texas School of Law, and post-doctorate degrees in military and environmental law from the U.S. Army Judge Advocate General’s School and </w:t>
      </w:r>
      <w:r w:rsidRPr="00F462A5">
        <w:rPr>
          <w:rFonts w:ascii="Times New Roman" w:eastAsia="MS MinNew Roman" w:hAnsi="Times New Roman"/>
          <w:sz w:val="24"/>
          <w:szCs w:val="24"/>
        </w:rPr>
        <w:lastRenderedPageBreak/>
        <w:t xml:space="preserve">Pace School of Law, respectively. A detailed resume is attached as </w:t>
      </w:r>
      <w:r w:rsidRPr="00D70B6B">
        <w:rPr>
          <w:rFonts w:ascii="Times New Roman" w:eastAsia="MS MinNew Roman" w:hAnsi="Times New Roman"/>
          <w:sz w:val="24"/>
          <w:szCs w:val="24"/>
          <w:u w:val="single"/>
        </w:rPr>
        <w:t>Exhibit KRR-1</w:t>
      </w:r>
      <w:r w:rsidRPr="00F462A5">
        <w:rPr>
          <w:rFonts w:ascii="Times New Roman" w:eastAsia="MS MinNew Roman" w:hAnsi="Times New Roman"/>
          <w:sz w:val="24"/>
          <w:szCs w:val="24"/>
        </w:rPr>
        <w:t>.</w:t>
      </w:r>
    </w:p>
    <w:p w:rsidR="00002444" w:rsidRDefault="00002444" w:rsidP="00002444">
      <w:pPr>
        <w:spacing w:after="0" w:line="480" w:lineRule="auto"/>
        <w:ind w:left="720" w:hanging="720"/>
        <w:rPr>
          <w:rFonts w:ascii="Times New Roman" w:eastAsia="MS MinNew Roman" w:hAnsi="Times New Roman"/>
          <w:b/>
          <w:sz w:val="24"/>
          <w:szCs w:val="24"/>
        </w:rPr>
      </w:pPr>
      <w:r>
        <w:rPr>
          <w:rFonts w:ascii="Times New Roman" w:eastAsia="MS MinNew Roman" w:hAnsi="Times New Roman"/>
          <w:b/>
          <w:caps/>
          <w:sz w:val="24"/>
          <w:szCs w:val="24"/>
        </w:rPr>
        <w:t>Q.</w:t>
      </w:r>
      <w:r>
        <w:rPr>
          <w:rFonts w:ascii="Times New Roman" w:eastAsia="MS MinNew Roman" w:hAnsi="Times New Roman"/>
          <w:b/>
          <w:caps/>
          <w:sz w:val="24"/>
          <w:szCs w:val="24"/>
        </w:rPr>
        <w:tab/>
      </w:r>
      <w:r>
        <w:rPr>
          <w:rFonts w:ascii="Times New Roman" w:eastAsia="MS MinNew Roman" w:hAnsi="Times New Roman"/>
          <w:b/>
          <w:sz w:val="24"/>
          <w:szCs w:val="24"/>
        </w:rPr>
        <w:t>Have you previously testified before this or any other Commission?</w:t>
      </w:r>
    </w:p>
    <w:p w:rsidR="00002444" w:rsidRDefault="00002444" w:rsidP="00002444">
      <w:pPr>
        <w:spacing w:after="0" w:line="480" w:lineRule="auto"/>
        <w:ind w:left="720" w:hanging="720"/>
        <w:rPr>
          <w:rFonts w:ascii="Times New Roman" w:eastAsia="MS MinNew Roman" w:hAnsi="Times New Roman"/>
          <w:sz w:val="24"/>
          <w:szCs w:val="24"/>
        </w:rPr>
      </w:pPr>
      <w:bookmarkStart w:id="8" w:name="_DV_M21"/>
      <w:bookmarkEnd w:id="8"/>
      <w:r w:rsidRPr="00BF4F4A">
        <w:rPr>
          <w:rFonts w:ascii="Times New Roman" w:eastAsia="MS MinNew Roman" w:hAnsi="Times New Roman"/>
          <w:b/>
          <w:sz w:val="24"/>
          <w:szCs w:val="24"/>
        </w:rPr>
        <w:t>A.</w:t>
      </w:r>
      <w:r w:rsidRPr="00F462A5">
        <w:rPr>
          <w:rFonts w:ascii="Times New Roman" w:eastAsia="MS MinNew Roman" w:hAnsi="Times New Roman"/>
          <w:sz w:val="24"/>
          <w:szCs w:val="24"/>
        </w:rPr>
        <w:tab/>
      </w:r>
      <w:r w:rsidR="00F462A5">
        <w:rPr>
          <w:rFonts w:ascii="Times New Roman" w:eastAsia="MS MinNew Roman" w:hAnsi="Times New Roman"/>
          <w:sz w:val="24"/>
          <w:szCs w:val="24"/>
        </w:rPr>
        <w:t>I have not previously testified before the Indiana Utility Regulatory Commission</w:t>
      </w:r>
      <w:r w:rsidR="003932D6">
        <w:rPr>
          <w:rFonts w:ascii="Times New Roman" w:eastAsia="MS MinNew Roman" w:hAnsi="Times New Roman"/>
          <w:sz w:val="24"/>
          <w:szCs w:val="24"/>
        </w:rPr>
        <w:t xml:space="preserve"> (the Commission)</w:t>
      </w:r>
      <w:r w:rsidR="00F462A5">
        <w:rPr>
          <w:rFonts w:ascii="Times New Roman" w:eastAsia="MS MinNew Roman" w:hAnsi="Times New Roman"/>
          <w:sz w:val="24"/>
          <w:szCs w:val="24"/>
        </w:rPr>
        <w:t>. In the past three</w:t>
      </w:r>
      <w:r>
        <w:rPr>
          <w:rFonts w:ascii="Times New Roman" w:eastAsia="MS MinNew Roman" w:hAnsi="Times New Roman"/>
          <w:sz w:val="24"/>
          <w:szCs w:val="24"/>
        </w:rPr>
        <w:t xml:space="preserve"> years, I have submitted testimony, comments, or presentations in Commission proceedings in </w:t>
      </w:r>
      <w:r w:rsidR="00F462A5">
        <w:rPr>
          <w:rFonts w:ascii="Times New Roman" w:eastAsia="MS MinNew Roman" w:hAnsi="Times New Roman"/>
          <w:sz w:val="24"/>
          <w:szCs w:val="24"/>
        </w:rPr>
        <w:t xml:space="preserve">Ohio, New York, </w:t>
      </w:r>
      <w:r w:rsidR="003932D6">
        <w:rPr>
          <w:rFonts w:ascii="Times New Roman" w:eastAsia="MS MinNew Roman" w:hAnsi="Times New Roman"/>
          <w:sz w:val="24"/>
          <w:szCs w:val="24"/>
        </w:rPr>
        <w:t xml:space="preserve">Rhode Island, </w:t>
      </w:r>
      <w:r>
        <w:rPr>
          <w:rFonts w:ascii="Times New Roman" w:eastAsia="MS MinNew Roman" w:hAnsi="Times New Roman"/>
          <w:sz w:val="24"/>
          <w:szCs w:val="24"/>
        </w:rPr>
        <w:t xml:space="preserve">Virginia, Georgia, Minnesota, Michigan, Missouri, Louisiana, North Carolina, Kentucky, Arizona, Florida, Wisconsin, and the District of Columbia. A listing of my recent testimony is attached as </w:t>
      </w:r>
      <w:r w:rsidRPr="00D70B6B">
        <w:rPr>
          <w:rFonts w:ascii="Times New Roman" w:eastAsia="MS MinNew Roman" w:hAnsi="Times New Roman"/>
          <w:sz w:val="24"/>
          <w:szCs w:val="24"/>
          <w:u w:val="single"/>
        </w:rPr>
        <w:t>Exhibit KRR-2</w:t>
      </w:r>
      <w:r>
        <w:rPr>
          <w:rFonts w:ascii="Times New Roman" w:eastAsia="MS MinNew Roman" w:hAnsi="Times New Roman"/>
          <w:sz w:val="24"/>
          <w:szCs w:val="24"/>
        </w:rPr>
        <w:t>.</w:t>
      </w:r>
    </w:p>
    <w:p w:rsidR="00002444" w:rsidRDefault="00002444" w:rsidP="00002444">
      <w:pPr>
        <w:spacing w:after="0" w:line="480" w:lineRule="auto"/>
        <w:ind w:left="720" w:hanging="720"/>
        <w:rPr>
          <w:rFonts w:ascii="Times New Roman" w:eastAsia="MS MinNew Roman" w:hAnsi="Times New Roman"/>
          <w:b/>
          <w:caps/>
          <w:sz w:val="24"/>
          <w:szCs w:val="24"/>
        </w:rPr>
      </w:pPr>
      <w:bookmarkStart w:id="9" w:name="_DV_M22"/>
      <w:bookmarkEnd w:id="9"/>
      <w:r>
        <w:rPr>
          <w:rFonts w:ascii="Times New Roman" w:eastAsia="MS MinNew Roman" w:hAnsi="Times New Roman"/>
          <w:b/>
          <w:caps/>
          <w:sz w:val="24"/>
          <w:szCs w:val="24"/>
        </w:rPr>
        <w:t>Q.</w:t>
      </w:r>
      <w:r>
        <w:rPr>
          <w:rFonts w:ascii="Times New Roman" w:eastAsia="MS MinNew Roman" w:hAnsi="Times New Roman"/>
          <w:b/>
          <w:caps/>
          <w:sz w:val="24"/>
          <w:szCs w:val="24"/>
        </w:rPr>
        <w:tab/>
      </w:r>
      <w:r>
        <w:rPr>
          <w:rFonts w:ascii="Times New Roman" w:eastAsia="MS MinNew Roman" w:hAnsi="Times New Roman"/>
          <w:b/>
          <w:sz w:val="24"/>
          <w:szCs w:val="24"/>
        </w:rPr>
        <w:t>What is the purpose of your testimony?</w:t>
      </w:r>
    </w:p>
    <w:p w:rsidR="00002444" w:rsidRDefault="00002444" w:rsidP="00002444">
      <w:pPr>
        <w:spacing w:after="0" w:line="480" w:lineRule="auto"/>
        <w:ind w:left="720" w:hanging="720"/>
        <w:rPr>
          <w:rFonts w:ascii="Times New Roman" w:eastAsia="MS MinNew Roman" w:hAnsi="Times New Roman"/>
          <w:sz w:val="24"/>
          <w:szCs w:val="24"/>
        </w:rPr>
      </w:pPr>
      <w:bookmarkStart w:id="10" w:name="_DV_M23"/>
      <w:bookmarkEnd w:id="10"/>
      <w:r>
        <w:rPr>
          <w:rFonts w:ascii="Times New Roman" w:eastAsia="MS MinNew Roman" w:hAnsi="Times New Roman"/>
          <w:b/>
          <w:sz w:val="24"/>
          <w:szCs w:val="24"/>
        </w:rPr>
        <w:t>A.</w:t>
      </w:r>
      <w:r>
        <w:rPr>
          <w:rFonts w:ascii="Times New Roman" w:eastAsia="MS MinNew Roman" w:hAnsi="Times New Roman"/>
          <w:sz w:val="24"/>
          <w:szCs w:val="24"/>
        </w:rPr>
        <w:tab/>
        <w:t xml:space="preserve">The purpose of my testimony is to review </w:t>
      </w:r>
      <w:r w:rsidR="003932D6">
        <w:rPr>
          <w:rFonts w:ascii="Times New Roman" w:eastAsia="MS MinNew Roman" w:hAnsi="Times New Roman"/>
          <w:sz w:val="24"/>
          <w:szCs w:val="24"/>
        </w:rPr>
        <w:t>the proposals by the Northern Indiana Public Service Commission (NIPSCO, or the Company) to increase fixed customer charges for residential and small business customers in this case.</w:t>
      </w:r>
    </w:p>
    <w:p w:rsidR="00002444" w:rsidRDefault="00002444" w:rsidP="00002444">
      <w:pPr>
        <w:spacing w:after="0" w:line="480" w:lineRule="auto"/>
        <w:ind w:left="720" w:hanging="720"/>
        <w:rPr>
          <w:rFonts w:ascii="Times New Roman" w:eastAsia="MS MinNew Roman" w:hAnsi="Times New Roman"/>
          <w:b/>
          <w:caps/>
          <w:sz w:val="24"/>
          <w:szCs w:val="24"/>
        </w:rPr>
      </w:pPr>
      <w:bookmarkStart w:id="11" w:name="_DV_M24"/>
      <w:bookmarkEnd w:id="11"/>
      <w:r>
        <w:rPr>
          <w:rFonts w:ascii="Times New Roman" w:eastAsia="MS MinNew Roman" w:hAnsi="Times New Roman"/>
          <w:b/>
          <w:caps/>
          <w:sz w:val="24"/>
          <w:szCs w:val="24"/>
        </w:rPr>
        <w:t>Q.</w:t>
      </w:r>
      <w:r>
        <w:rPr>
          <w:rFonts w:ascii="Times New Roman" w:eastAsia="MS MinNew Roman" w:hAnsi="Times New Roman"/>
          <w:b/>
          <w:caps/>
          <w:sz w:val="24"/>
          <w:szCs w:val="24"/>
        </w:rPr>
        <w:tab/>
      </w:r>
      <w:r>
        <w:rPr>
          <w:rFonts w:ascii="Times New Roman" w:eastAsia="MS MinNew Roman" w:hAnsi="Times New Roman"/>
          <w:b/>
          <w:sz w:val="24"/>
          <w:szCs w:val="24"/>
        </w:rPr>
        <w:t>What information did you review in preparing this testimony?</w:t>
      </w:r>
    </w:p>
    <w:p w:rsidR="00002444" w:rsidRDefault="00002444" w:rsidP="00002444">
      <w:pPr>
        <w:spacing w:after="0" w:line="480" w:lineRule="auto"/>
        <w:ind w:left="720" w:hanging="720"/>
        <w:rPr>
          <w:rFonts w:ascii="Times New Roman" w:eastAsia="MS MinNew Roman" w:hAnsi="Times New Roman"/>
          <w:sz w:val="24"/>
          <w:szCs w:val="24"/>
        </w:rPr>
      </w:pPr>
      <w:bookmarkStart w:id="12" w:name="_DV_M25"/>
      <w:bookmarkEnd w:id="12"/>
      <w:r>
        <w:rPr>
          <w:rFonts w:ascii="Times New Roman" w:eastAsia="MS MinNew Roman" w:hAnsi="Times New Roman"/>
          <w:b/>
          <w:sz w:val="24"/>
          <w:szCs w:val="24"/>
        </w:rPr>
        <w:t>A.</w:t>
      </w:r>
      <w:r>
        <w:rPr>
          <w:rFonts w:ascii="Times New Roman" w:eastAsia="MS MinNew Roman" w:hAnsi="Times New Roman"/>
          <w:sz w:val="24"/>
          <w:szCs w:val="24"/>
        </w:rPr>
        <w:tab/>
        <w:t xml:space="preserve">I reviewed relevant </w:t>
      </w:r>
      <w:r w:rsidR="003932D6">
        <w:rPr>
          <w:rFonts w:ascii="Times New Roman" w:eastAsia="MS MinNew Roman" w:hAnsi="Times New Roman"/>
          <w:sz w:val="24"/>
          <w:szCs w:val="24"/>
        </w:rPr>
        <w:t xml:space="preserve">materials in this case, including </w:t>
      </w:r>
      <w:r>
        <w:rPr>
          <w:rFonts w:ascii="Times New Roman" w:eastAsia="MS MinNew Roman" w:hAnsi="Times New Roman"/>
          <w:sz w:val="24"/>
          <w:szCs w:val="24"/>
        </w:rPr>
        <w:t>pre-</w:t>
      </w:r>
      <w:r w:rsidR="003932D6">
        <w:rPr>
          <w:rFonts w:ascii="Times New Roman" w:eastAsia="MS MinNew Roman" w:hAnsi="Times New Roman"/>
          <w:sz w:val="24"/>
          <w:szCs w:val="24"/>
        </w:rPr>
        <w:t>filed testimony of the Company</w:t>
      </w:r>
      <w:r>
        <w:rPr>
          <w:rFonts w:ascii="Times New Roman" w:eastAsia="MS MinNew Roman" w:hAnsi="Times New Roman"/>
          <w:sz w:val="24"/>
          <w:szCs w:val="24"/>
        </w:rPr>
        <w:t>’</w:t>
      </w:r>
      <w:r w:rsidR="003932D6">
        <w:rPr>
          <w:rFonts w:ascii="Times New Roman" w:eastAsia="MS MinNew Roman" w:hAnsi="Times New Roman"/>
          <w:sz w:val="24"/>
          <w:szCs w:val="24"/>
        </w:rPr>
        <w:t>s</w:t>
      </w:r>
      <w:r>
        <w:rPr>
          <w:rFonts w:ascii="Times New Roman" w:eastAsia="MS MinNew Roman" w:hAnsi="Times New Roman"/>
          <w:sz w:val="24"/>
          <w:szCs w:val="24"/>
        </w:rPr>
        <w:t xml:space="preserve"> witnesses, responses to information requests, </w:t>
      </w:r>
      <w:r w:rsidR="003932D6">
        <w:rPr>
          <w:rFonts w:ascii="Times New Roman" w:eastAsia="MS MinNew Roman" w:hAnsi="Times New Roman"/>
          <w:sz w:val="24"/>
          <w:szCs w:val="24"/>
        </w:rPr>
        <w:t xml:space="preserve">statutes and regulations, </w:t>
      </w:r>
      <w:r>
        <w:rPr>
          <w:rFonts w:ascii="Times New Roman" w:eastAsia="MS MinNew Roman" w:hAnsi="Times New Roman"/>
          <w:sz w:val="24"/>
          <w:szCs w:val="24"/>
        </w:rPr>
        <w:t>and documents relating to other, relevant Commission proceedings.</w:t>
      </w:r>
    </w:p>
    <w:p w:rsidR="003932D6" w:rsidRDefault="003932D6" w:rsidP="00002444">
      <w:pPr>
        <w:spacing w:after="0" w:line="480" w:lineRule="auto"/>
        <w:ind w:left="720" w:hanging="720"/>
        <w:rPr>
          <w:rFonts w:ascii="Times New Roman" w:eastAsia="MS MinNew Roman" w:hAnsi="Times New Roman"/>
          <w:b/>
          <w:sz w:val="24"/>
          <w:szCs w:val="24"/>
        </w:rPr>
      </w:pPr>
      <w:r>
        <w:rPr>
          <w:rFonts w:ascii="Times New Roman" w:eastAsia="MS MinNew Roman" w:hAnsi="Times New Roman"/>
          <w:b/>
          <w:sz w:val="24"/>
          <w:szCs w:val="24"/>
        </w:rPr>
        <w:t>Q.</w:t>
      </w:r>
      <w:r>
        <w:rPr>
          <w:rFonts w:ascii="Times New Roman" w:eastAsia="MS MinNew Roman" w:hAnsi="Times New Roman"/>
          <w:b/>
          <w:sz w:val="24"/>
          <w:szCs w:val="24"/>
        </w:rPr>
        <w:tab/>
        <w:t>Do you have any financial relationship with the Company?</w:t>
      </w:r>
    </w:p>
    <w:p w:rsidR="003932D6" w:rsidRPr="003932D6" w:rsidRDefault="003932D6" w:rsidP="00002444">
      <w:pPr>
        <w:spacing w:after="0" w:line="480" w:lineRule="auto"/>
        <w:ind w:left="720" w:hanging="720"/>
        <w:rPr>
          <w:rFonts w:ascii="Times New Roman" w:eastAsia="MS MinNew Roman" w:hAnsi="Times New Roman"/>
          <w:sz w:val="24"/>
          <w:szCs w:val="24"/>
        </w:rPr>
      </w:pPr>
      <w:r w:rsidRPr="00BF4F4A">
        <w:rPr>
          <w:rFonts w:ascii="Times New Roman" w:eastAsia="MS MinNew Roman" w:hAnsi="Times New Roman"/>
          <w:b/>
          <w:sz w:val="24"/>
          <w:szCs w:val="24"/>
        </w:rPr>
        <w:t>A.</w:t>
      </w:r>
      <w:r>
        <w:rPr>
          <w:rFonts w:ascii="Times New Roman" w:eastAsia="MS MinNew Roman" w:hAnsi="Times New Roman"/>
          <w:sz w:val="24"/>
          <w:szCs w:val="24"/>
        </w:rPr>
        <w:tab/>
        <w:t xml:space="preserve">No. I do sit as the chair of the board of directors for the Center for Resource Solutions, a California not-for-profit organization that provides certifications for green power products under the Green-e® program. The Company offers such a </w:t>
      </w:r>
      <w:r>
        <w:rPr>
          <w:rFonts w:ascii="Times New Roman" w:eastAsia="MS MinNew Roman" w:hAnsi="Times New Roman"/>
          <w:sz w:val="24"/>
          <w:szCs w:val="24"/>
        </w:rPr>
        <w:lastRenderedPageBreak/>
        <w:t>product</w:t>
      </w:r>
      <w:r w:rsidR="00101F68">
        <w:rPr>
          <w:rFonts w:ascii="Times New Roman" w:eastAsia="MS MinNew Roman" w:hAnsi="Times New Roman"/>
          <w:sz w:val="24"/>
          <w:szCs w:val="24"/>
        </w:rPr>
        <w:t xml:space="preserve"> through its Green Power Rider. I do not participate in product-specific certification decisions at the Center for Resource Solutions, and would not participate in any matter relating to the Company’s product certification where there existed a real or perceived conflict of interest.</w:t>
      </w:r>
    </w:p>
    <w:p w:rsidR="00002444" w:rsidRDefault="00002444" w:rsidP="00002444">
      <w:pPr>
        <w:spacing w:after="0" w:line="480" w:lineRule="auto"/>
        <w:ind w:left="720" w:hanging="720"/>
        <w:rPr>
          <w:rFonts w:ascii="Times New Roman" w:eastAsia="MS MinNew Roman" w:hAnsi="Times New Roman"/>
          <w:sz w:val="24"/>
          <w:szCs w:val="24"/>
        </w:rPr>
      </w:pPr>
    </w:p>
    <w:p w:rsidR="00002444" w:rsidRDefault="00002444" w:rsidP="00002444">
      <w:pPr>
        <w:spacing w:after="0" w:line="480" w:lineRule="auto"/>
        <w:ind w:left="720" w:hanging="720"/>
        <w:jc w:val="center"/>
        <w:rPr>
          <w:rFonts w:ascii="Times New Roman" w:eastAsia="MS MinNew Roman" w:hAnsi="Times New Roman"/>
          <w:sz w:val="24"/>
          <w:szCs w:val="24"/>
        </w:rPr>
      </w:pPr>
      <w:bookmarkStart w:id="13" w:name="_DV_M26"/>
      <w:bookmarkEnd w:id="13"/>
      <w:r>
        <w:rPr>
          <w:rFonts w:ascii="Times New Roman" w:eastAsia="MS MinNew Roman" w:hAnsi="Times New Roman"/>
          <w:b/>
          <w:sz w:val="24"/>
          <w:szCs w:val="24"/>
        </w:rPr>
        <w:t>II. SUMMARY OF FINDINGS AND RECOMMENDATIONS</w:t>
      </w:r>
    </w:p>
    <w:p w:rsidR="000A72AE" w:rsidRDefault="000A72AE" w:rsidP="00002444">
      <w:pPr>
        <w:spacing w:after="0" w:line="480" w:lineRule="auto"/>
        <w:ind w:left="720" w:hanging="720"/>
        <w:rPr>
          <w:rFonts w:ascii="Times New Roman" w:eastAsia="MS MinNew Roman" w:hAnsi="Times New Roman"/>
          <w:b/>
          <w:sz w:val="24"/>
          <w:szCs w:val="24"/>
        </w:rPr>
      </w:pPr>
      <w:bookmarkStart w:id="14" w:name="_DV_M27"/>
      <w:bookmarkEnd w:id="14"/>
      <w:r>
        <w:rPr>
          <w:rFonts w:ascii="Times New Roman" w:eastAsia="MS MinNew Roman" w:hAnsi="Times New Roman"/>
          <w:b/>
          <w:sz w:val="24"/>
          <w:szCs w:val="24"/>
        </w:rPr>
        <w:t>Q.</w:t>
      </w:r>
      <w:r>
        <w:rPr>
          <w:rFonts w:ascii="Times New Roman" w:eastAsia="MS MinNew Roman" w:hAnsi="Times New Roman"/>
          <w:b/>
          <w:sz w:val="24"/>
          <w:szCs w:val="24"/>
        </w:rPr>
        <w:tab/>
        <w:t>What legal and regulatory principles guide your review and testimony in this Cause?</w:t>
      </w:r>
    </w:p>
    <w:p w:rsidR="000A72AE" w:rsidRPr="00D80A3E" w:rsidRDefault="000A72AE" w:rsidP="000A72AE">
      <w:pPr>
        <w:spacing w:after="0" w:line="480" w:lineRule="auto"/>
        <w:ind w:left="720" w:hanging="720"/>
        <w:rPr>
          <w:rFonts w:ascii="Times New Roman" w:eastAsia="MS MinNew Roman" w:hAnsi="Times New Roman"/>
          <w:b/>
          <w:sz w:val="24"/>
          <w:szCs w:val="24"/>
        </w:rPr>
      </w:pPr>
      <w:r>
        <w:rPr>
          <w:rFonts w:ascii="Times New Roman" w:eastAsia="MS MinNew Roman" w:hAnsi="Times New Roman"/>
          <w:b/>
          <w:sz w:val="24"/>
          <w:szCs w:val="24"/>
        </w:rPr>
        <w:t>A.</w:t>
      </w:r>
      <w:r>
        <w:rPr>
          <w:rFonts w:ascii="Times New Roman" w:eastAsia="MS MinNew Roman" w:hAnsi="Times New Roman"/>
          <w:b/>
          <w:sz w:val="24"/>
          <w:szCs w:val="24"/>
        </w:rPr>
        <w:tab/>
      </w:r>
      <w:r>
        <w:rPr>
          <w:rFonts w:ascii="Times New Roman" w:eastAsia="MS MinNew Roman" w:hAnsi="Times New Roman"/>
          <w:sz w:val="24"/>
          <w:szCs w:val="24"/>
        </w:rPr>
        <w:t xml:space="preserve">I am guided by two important elements of law and regulation in this testimony. First, </w:t>
      </w:r>
      <w:r w:rsidRPr="000A72AE">
        <w:rPr>
          <w:rFonts w:ascii="Times New Roman" w:eastAsia="MS MinNew Roman" w:hAnsi="Times New Roman"/>
          <w:sz w:val="24"/>
          <w:szCs w:val="24"/>
        </w:rPr>
        <w:t>Indiana Code § 8-1-2-4 provides that “The charge made by any public utility for any service rendered or to be rendered either directly or in connection therewith shall be reasonable and just, and every unjust or unreasonable charge for such service is prohibited and declared unlawful.”</w:t>
      </w:r>
      <w:r>
        <w:rPr>
          <w:rFonts w:ascii="Times New Roman" w:eastAsia="MS MinNew Roman" w:hAnsi="Times New Roman"/>
          <w:sz w:val="24"/>
          <w:szCs w:val="24"/>
        </w:rPr>
        <w:t xml:space="preserve"> Second, p</w:t>
      </w:r>
      <w:r w:rsidRPr="000A72AE">
        <w:rPr>
          <w:rFonts w:ascii="Times New Roman" w:eastAsia="MS MinNew Roman" w:hAnsi="Times New Roman"/>
          <w:sz w:val="24"/>
          <w:szCs w:val="24"/>
        </w:rPr>
        <w:t>ursuant to General Administrative Order (GAO) of the Indiana Utility Regulatory Commission 2013-5, “a utility petitionin</w:t>
      </w:r>
      <w:r>
        <w:rPr>
          <w:rFonts w:ascii="Times New Roman" w:eastAsia="MS MinNew Roman" w:hAnsi="Times New Roman"/>
          <w:sz w:val="24"/>
          <w:szCs w:val="24"/>
        </w:rPr>
        <w:t xml:space="preserve">g for a change in its rates and </w:t>
      </w:r>
      <w:r w:rsidRPr="000A72AE">
        <w:rPr>
          <w:rFonts w:ascii="Times New Roman" w:eastAsia="MS MinNew Roman" w:hAnsi="Times New Roman"/>
          <w:sz w:val="24"/>
          <w:szCs w:val="24"/>
        </w:rPr>
        <w:t>charges bears the burden of proof and must submit sufficient evidence as part of its case in chief to satisfy its burden of proof.”</w:t>
      </w:r>
    </w:p>
    <w:p w:rsidR="000F5C77" w:rsidRPr="000F5C77" w:rsidRDefault="000F5C77" w:rsidP="000F5C77">
      <w:pPr>
        <w:spacing w:after="0" w:line="480" w:lineRule="auto"/>
        <w:ind w:left="720" w:hanging="720"/>
        <w:rPr>
          <w:rFonts w:ascii="Times New Roman" w:eastAsia="MS MinNew Roman" w:hAnsi="Times New Roman"/>
          <w:b/>
          <w:sz w:val="24"/>
          <w:szCs w:val="24"/>
        </w:rPr>
      </w:pPr>
      <w:r w:rsidRPr="000F5C77">
        <w:rPr>
          <w:rFonts w:ascii="Times New Roman" w:eastAsia="MS MinNew Roman" w:hAnsi="Times New Roman"/>
          <w:b/>
          <w:sz w:val="24"/>
          <w:szCs w:val="24"/>
        </w:rPr>
        <w:t>Q.</w:t>
      </w:r>
      <w:r w:rsidRPr="000F5C77">
        <w:rPr>
          <w:rFonts w:ascii="Times New Roman" w:eastAsia="MS MinNew Roman" w:hAnsi="Times New Roman"/>
          <w:b/>
          <w:sz w:val="24"/>
          <w:szCs w:val="24"/>
        </w:rPr>
        <w:tab/>
        <w:t>Do the Company’s</w:t>
      </w:r>
      <w:r>
        <w:rPr>
          <w:rFonts w:ascii="Times New Roman" w:eastAsia="MS MinNew Roman" w:hAnsi="Times New Roman"/>
          <w:b/>
          <w:sz w:val="24"/>
          <w:szCs w:val="24"/>
        </w:rPr>
        <w:t xml:space="preserve"> fixed customer charge proposals square with this</w:t>
      </w:r>
      <w:r w:rsidRPr="000F5C77">
        <w:rPr>
          <w:rFonts w:ascii="Times New Roman" w:eastAsia="MS MinNew Roman" w:hAnsi="Times New Roman"/>
          <w:b/>
          <w:sz w:val="24"/>
          <w:szCs w:val="24"/>
        </w:rPr>
        <w:t xml:space="preserve"> guidance?</w:t>
      </w:r>
    </w:p>
    <w:p w:rsidR="000F5C77" w:rsidRPr="000F5C77" w:rsidRDefault="000F5C77" w:rsidP="000F5C77">
      <w:pPr>
        <w:spacing w:after="0" w:line="480" w:lineRule="auto"/>
        <w:ind w:left="720" w:hanging="720"/>
        <w:rPr>
          <w:rFonts w:ascii="Times New Roman" w:eastAsia="MS MinNew Roman" w:hAnsi="Times New Roman"/>
          <w:sz w:val="24"/>
          <w:szCs w:val="24"/>
        </w:rPr>
      </w:pPr>
      <w:r w:rsidRPr="00BF4F4A">
        <w:rPr>
          <w:rFonts w:ascii="Times New Roman" w:eastAsia="MS MinNew Roman" w:hAnsi="Times New Roman"/>
          <w:b/>
          <w:sz w:val="24"/>
          <w:szCs w:val="24"/>
        </w:rPr>
        <w:t>A.</w:t>
      </w:r>
      <w:r w:rsidRPr="000F5C77">
        <w:rPr>
          <w:rFonts w:ascii="Times New Roman" w:eastAsia="MS MinNew Roman" w:hAnsi="Times New Roman"/>
          <w:sz w:val="24"/>
          <w:szCs w:val="24"/>
        </w:rPr>
        <w:tab/>
        <w:t xml:space="preserve">No. First, the Company has a burden to produce evidence and prove that its proposals are just and reasonable. In this regard, the foundation for the </w:t>
      </w:r>
      <w:r w:rsidRPr="000F5C77">
        <w:rPr>
          <w:rFonts w:ascii="Times New Roman" w:eastAsia="MS MinNew Roman" w:hAnsi="Times New Roman"/>
          <w:sz w:val="24"/>
          <w:szCs w:val="24"/>
        </w:rPr>
        <w:lastRenderedPageBreak/>
        <w:t xml:space="preserve">Company’s proposals lies in its </w:t>
      </w:r>
      <w:r>
        <w:rPr>
          <w:rFonts w:ascii="Times New Roman" w:eastAsia="MS MinNew Roman" w:hAnsi="Times New Roman"/>
          <w:sz w:val="24"/>
          <w:szCs w:val="24"/>
        </w:rPr>
        <w:t>Allocated Cost of Service Study (ACOSS)</w:t>
      </w:r>
      <w:r w:rsidRPr="000F5C77">
        <w:rPr>
          <w:rFonts w:ascii="Times New Roman" w:eastAsia="MS MinNew Roman" w:hAnsi="Times New Roman"/>
          <w:sz w:val="24"/>
          <w:szCs w:val="24"/>
        </w:rPr>
        <w:t xml:space="preserve">. As Company </w:t>
      </w:r>
      <w:r w:rsidR="00FF460D">
        <w:rPr>
          <w:rFonts w:ascii="Times New Roman" w:eastAsia="MS MinNew Roman" w:hAnsi="Times New Roman"/>
          <w:sz w:val="24"/>
          <w:szCs w:val="24"/>
        </w:rPr>
        <w:t>W</w:t>
      </w:r>
      <w:r w:rsidRPr="000F5C77">
        <w:rPr>
          <w:rFonts w:ascii="Times New Roman" w:eastAsia="MS MinNew Roman" w:hAnsi="Times New Roman"/>
          <w:sz w:val="24"/>
          <w:szCs w:val="24"/>
        </w:rPr>
        <w:t xml:space="preserve">itness </w:t>
      </w:r>
      <w:r w:rsidR="00E60154">
        <w:rPr>
          <w:rFonts w:ascii="Times New Roman" w:eastAsia="MS MinNew Roman" w:hAnsi="Times New Roman"/>
          <w:sz w:val="24"/>
          <w:szCs w:val="24"/>
        </w:rPr>
        <w:t>Gaske</w:t>
      </w:r>
      <w:r w:rsidRPr="000F5C77">
        <w:rPr>
          <w:rFonts w:ascii="Times New Roman" w:eastAsia="MS MinNew Roman" w:hAnsi="Times New Roman"/>
          <w:sz w:val="24"/>
          <w:szCs w:val="24"/>
        </w:rPr>
        <w:t xml:space="preserve"> explains, development of the </w:t>
      </w:r>
      <w:r w:rsidR="00E60154">
        <w:rPr>
          <w:rFonts w:ascii="Times New Roman" w:eastAsia="MS MinNew Roman" w:hAnsi="Times New Roman"/>
          <w:sz w:val="24"/>
          <w:szCs w:val="24"/>
        </w:rPr>
        <w:t>A</w:t>
      </w:r>
      <w:r w:rsidRPr="000F5C77">
        <w:rPr>
          <w:rFonts w:ascii="Times New Roman" w:eastAsia="MS MinNew Roman" w:hAnsi="Times New Roman"/>
          <w:sz w:val="24"/>
          <w:szCs w:val="24"/>
        </w:rPr>
        <w:t xml:space="preserve">COSS involves three important and somewhat subjective steps—cost functionalization, cost classification, and cost allocation. While I did not review every unique decision involved in the functionalization, classification, and allocation of the Company’s costs, it is important to note that reasonable people could differ on many of the imbedded decisions that purport to show the high levels of </w:t>
      </w:r>
      <w:r w:rsidR="00E60154">
        <w:rPr>
          <w:rFonts w:ascii="Times New Roman" w:eastAsia="MS MinNew Roman" w:hAnsi="Times New Roman"/>
          <w:sz w:val="24"/>
          <w:szCs w:val="24"/>
        </w:rPr>
        <w:t xml:space="preserve">customer and </w:t>
      </w:r>
      <w:r w:rsidRPr="000F5C77">
        <w:rPr>
          <w:rFonts w:ascii="Times New Roman" w:eastAsia="MS MinNew Roman" w:hAnsi="Times New Roman"/>
          <w:sz w:val="24"/>
          <w:szCs w:val="24"/>
        </w:rPr>
        <w:t>fixed costs that the Company purports to assign to small customers.</w:t>
      </w:r>
      <w:r w:rsidR="00E60154">
        <w:rPr>
          <w:rFonts w:ascii="Times New Roman" w:eastAsia="MS MinNew Roman" w:hAnsi="Times New Roman"/>
          <w:sz w:val="24"/>
          <w:szCs w:val="24"/>
        </w:rPr>
        <w:t xml:space="preserve"> I address some of those decision</w:t>
      </w:r>
      <w:r w:rsidR="0027181C">
        <w:rPr>
          <w:rFonts w:ascii="Times New Roman" w:eastAsia="MS MinNew Roman" w:hAnsi="Times New Roman"/>
          <w:sz w:val="24"/>
          <w:szCs w:val="24"/>
        </w:rPr>
        <w:t>s</w:t>
      </w:r>
      <w:r w:rsidR="00E60154">
        <w:rPr>
          <w:rFonts w:ascii="Times New Roman" w:eastAsia="MS MinNew Roman" w:hAnsi="Times New Roman"/>
          <w:sz w:val="24"/>
          <w:szCs w:val="24"/>
        </w:rPr>
        <w:t xml:space="preserve"> later in my testimony.</w:t>
      </w:r>
    </w:p>
    <w:p w:rsidR="000F5C77" w:rsidRPr="000F5C77" w:rsidRDefault="000F5C77" w:rsidP="000F5C77">
      <w:pPr>
        <w:spacing w:after="0" w:line="480" w:lineRule="auto"/>
        <w:ind w:left="720" w:hanging="720"/>
        <w:rPr>
          <w:rFonts w:ascii="Times New Roman" w:eastAsia="MS MinNew Roman" w:hAnsi="Times New Roman"/>
          <w:sz w:val="24"/>
          <w:szCs w:val="24"/>
        </w:rPr>
      </w:pPr>
      <w:r w:rsidRPr="000F5C77">
        <w:rPr>
          <w:rFonts w:ascii="Times New Roman" w:eastAsia="MS MinNew Roman" w:hAnsi="Times New Roman"/>
          <w:sz w:val="24"/>
          <w:szCs w:val="24"/>
        </w:rPr>
        <w:tab/>
      </w:r>
      <w:r w:rsidRPr="000F5C77">
        <w:rPr>
          <w:rFonts w:ascii="Times New Roman" w:eastAsia="MS MinNew Roman" w:hAnsi="Times New Roman"/>
          <w:sz w:val="24"/>
          <w:szCs w:val="24"/>
        </w:rPr>
        <w:tab/>
        <w:t xml:space="preserve">Second, the Company uses its </w:t>
      </w:r>
      <w:r w:rsidR="00E60154">
        <w:rPr>
          <w:rFonts w:ascii="Times New Roman" w:eastAsia="MS MinNew Roman" w:hAnsi="Times New Roman"/>
          <w:sz w:val="24"/>
          <w:szCs w:val="24"/>
        </w:rPr>
        <w:t>A</w:t>
      </w:r>
      <w:r w:rsidRPr="000F5C77">
        <w:rPr>
          <w:rFonts w:ascii="Times New Roman" w:eastAsia="MS MinNew Roman" w:hAnsi="Times New Roman"/>
          <w:sz w:val="24"/>
          <w:szCs w:val="24"/>
        </w:rPr>
        <w:t xml:space="preserve">COSS results to then make the unsupported argument that the broader interests of </w:t>
      </w:r>
      <w:r w:rsidR="00E60154">
        <w:rPr>
          <w:rFonts w:ascii="Times New Roman" w:eastAsia="MS MinNew Roman" w:hAnsi="Times New Roman"/>
          <w:sz w:val="24"/>
          <w:szCs w:val="24"/>
        </w:rPr>
        <w:t>“fixed-variable alignment”</w:t>
      </w:r>
      <w:r w:rsidRPr="000F5C77">
        <w:rPr>
          <w:rFonts w:ascii="Times New Roman" w:eastAsia="MS MinNew Roman" w:hAnsi="Times New Roman"/>
          <w:sz w:val="24"/>
          <w:szCs w:val="24"/>
        </w:rPr>
        <w:t xml:space="preserve"> require that the Commission support the proposals to increase fixed customer charges based </w:t>
      </w:r>
      <w:r w:rsidR="00E60154">
        <w:rPr>
          <w:rFonts w:ascii="Times New Roman" w:eastAsia="MS MinNew Roman" w:hAnsi="Times New Roman"/>
          <w:sz w:val="24"/>
          <w:szCs w:val="24"/>
        </w:rPr>
        <w:t xml:space="preserve">solely </w:t>
      </w:r>
      <w:r w:rsidRPr="000F5C77">
        <w:rPr>
          <w:rFonts w:ascii="Times New Roman" w:eastAsia="MS MinNew Roman" w:hAnsi="Times New Roman"/>
          <w:sz w:val="24"/>
          <w:szCs w:val="24"/>
        </w:rPr>
        <w:t>on the Company</w:t>
      </w:r>
      <w:r w:rsidR="00E60154">
        <w:rPr>
          <w:rFonts w:ascii="Times New Roman" w:eastAsia="MS MinNew Roman" w:hAnsi="Times New Roman"/>
          <w:sz w:val="24"/>
          <w:szCs w:val="24"/>
        </w:rPr>
        <w:t>’s</w:t>
      </w:r>
      <w:r w:rsidRPr="000F5C77">
        <w:rPr>
          <w:rFonts w:ascii="Times New Roman" w:eastAsia="MS MinNew Roman" w:hAnsi="Times New Roman"/>
          <w:sz w:val="24"/>
          <w:szCs w:val="24"/>
        </w:rPr>
        <w:t xml:space="preserve"> conclusion that a high percentage of the Company’s costs are fixed. </w:t>
      </w:r>
      <w:r w:rsidR="006606F9">
        <w:rPr>
          <w:rFonts w:ascii="Times New Roman" w:eastAsia="MS MinNew Roman" w:hAnsi="Times New Roman"/>
          <w:sz w:val="24"/>
          <w:szCs w:val="24"/>
        </w:rPr>
        <w:t>At</w:t>
      </w:r>
      <w:r w:rsidR="00C12DF2">
        <w:rPr>
          <w:rFonts w:ascii="Times New Roman" w:eastAsia="MS MinNew Roman" w:hAnsi="Times New Roman"/>
          <w:sz w:val="24"/>
          <w:szCs w:val="24"/>
        </w:rPr>
        <w:t xml:space="preserve"> their</w:t>
      </w:r>
      <w:r w:rsidR="006606F9">
        <w:rPr>
          <w:rFonts w:ascii="Times New Roman" w:eastAsia="MS MinNew Roman" w:hAnsi="Times New Roman"/>
          <w:sz w:val="24"/>
          <w:szCs w:val="24"/>
        </w:rPr>
        <w:t xml:space="preserve"> core, t</w:t>
      </w:r>
      <w:r w:rsidRPr="000F5C77">
        <w:rPr>
          <w:rFonts w:ascii="Times New Roman" w:eastAsia="MS MinNew Roman" w:hAnsi="Times New Roman"/>
          <w:sz w:val="24"/>
          <w:szCs w:val="24"/>
        </w:rPr>
        <w:t xml:space="preserve">he Company </w:t>
      </w:r>
      <w:r w:rsidR="006606F9">
        <w:rPr>
          <w:rFonts w:ascii="Times New Roman" w:eastAsia="MS MinNew Roman" w:hAnsi="Times New Roman"/>
          <w:sz w:val="24"/>
          <w:szCs w:val="24"/>
        </w:rPr>
        <w:t xml:space="preserve">proposals regarding “fixed-variable alignment” are based upon nothing more than the argument </w:t>
      </w:r>
      <w:r w:rsidRPr="000F5C77">
        <w:rPr>
          <w:rFonts w:ascii="Times New Roman" w:eastAsia="MS MinNew Roman" w:hAnsi="Times New Roman"/>
          <w:sz w:val="24"/>
          <w:szCs w:val="24"/>
        </w:rPr>
        <w:t xml:space="preserve">that there is greater </w:t>
      </w:r>
      <w:r w:rsidR="006606F9">
        <w:rPr>
          <w:rFonts w:ascii="Times New Roman" w:eastAsia="MS MinNew Roman" w:hAnsi="Times New Roman"/>
          <w:sz w:val="24"/>
          <w:szCs w:val="24"/>
        </w:rPr>
        <w:t xml:space="preserve">certainty of </w:t>
      </w:r>
      <w:r w:rsidR="00E60154">
        <w:rPr>
          <w:rFonts w:ascii="Times New Roman" w:eastAsia="MS MinNew Roman" w:hAnsi="Times New Roman"/>
          <w:sz w:val="24"/>
          <w:szCs w:val="24"/>
        </w:rPr>
        <w:t>revenue recovery</w:t>
      </w:r>
      <w:r w:rsidRPr="000F5C77">
        <w:rPr>
          <w:rFonts w:ascii="Times New Roman" w:eastAsia="MS MinNew Roman" w:hAnsi="Times New Roman"/>
          <w:sz w:val="24"/>
          <w:szCs w:val="24"/>
        </w:rPr>
        <w:t xml:space="preserve"> </w:t>
      </w:r>
      <w:r w:rsidR="006606F9">
        <w:rPr>
          <w:rFonts w:ascii="Times New Roman" w:eastAsia="MS MinNew Roman" w:hAnsi="Times New Roman"/>
          <w:sz w:val="24"/>
          <w:szCs w:val="24"/>
        </w:rPr>
        <w:t>for</w:t>
      </w:r>
      <w:r w:rsidR="006606F9" w:rsidRPr="000F5C77">
        <w:rPr>
          <w:rFonts w:ascii="Times New Roman" w:eastAsia="MS MinNew Roman" w:hAnsi="Times New Roman"/>
          <w:sz w:val="24"/>
          <w:szCs w:val="24"/>
        </w:rPr>
        <w:t xml:space="preserve"> </w:t>
      </w:r>
      <w:r w:rsidR="006606F9">
        <w:rPr>
          <w:rFonts w:ascii="Times New Roman" w:eastAsia="MS MinNew Roman" w:hAnsi="Times New Roman"/>
          <w:sz w:val="24"/>
          <w:szCs w:val="24"/>
        </w:rPr>
        <w:t xml:space="preserve">fixed costs that are collected through fixed charges than for fixed costs collected through volumetric or variable rates. </w:t>
      </w:r>
      <w:r w:rsidR="0039752D">
        <w:rPr>
          <w:rFonts w:ascii="Times New Roman" w:eastAsia="MS MinNew Roman" w:hAnsi="Times New Roman"/>
          <w:sz w:val="24"/>
          <w:szCs w:val="24"/>
        </w:rPr>
        <w:t>It is im</w:t>
      </w:r>
      <w:r w:rsidR="00DB3564">
        <w:rPr>
          <w:rFonts w:ascii="Times New Roman" w:eastAsia="MS MinNew Roman" w:hAnsi="Times New Roman"/>
          <w:sz w:val="24"/>
          <w:szCs w:val="24"/>
        </w:rPr>
        <w:t xml:space="preserve">possible to agree with the Company </w:t>
      </w:r>
      <w:r w:rsidR="0039752D">
        <w:rPr>
          <w:rFonts w:ascii="Times New Roman" w:eastAsia="MS MinNew Roman" w:hAnsi="Times New Roman"/>
          <w:sz w:val="24"/>
          <w:szCs w:val="24"/>
        </w:rPr>
        <w:t xml:space="preserve">unless </w:t>
      </w:r>
      <w:r w:rsidR="00DB3564">
        <w:rPr>
          <w:rFonts w:ascii="Times New Roman" w:eastAsia="MS MinNew Roman" w:hAnsi="Times New Roman"/>
          <w:sz w:val="24"/>
          <w:szCs w:val="24"/>
        </w:rPr>
        <w:t>one also believes several other impossible things first, including that</w:t>
      </w:r>
      <w:r w:rsidR="00C12DF2">
        <w:rPr>
          <w:rFonts w:ascii="Times New Roman" w:eastAsia="MS MinNew Roman" w:hAnsi="Times New Roman"/>
          <w:sz w:val="24"/>
          <w:szCs w:val="24"/>
        </w:rPr>
        <w:t xml:space="preserve"> the Company: (1) </w:t>
      </w:r>
      <w:r w:rsidR="00DB3564">
        <w:rPr>
          <w:rFonts w:ascii="Times New Roman" w:eastAsia="MS MinNew Roman" w:hAnsi="Times New Roman"/>
          <w:sz w:val="24"/>
          <w:szCs w:val="24"/>
        </w:rPr>
        <w:t xml:space="preserve">cannot set a volumetric rate adequate to ensure full recovery of justifiable fixed costs, (2) </w:t>
      </w:r>
      <w:r w:rsidR="00C12DF2">
        <w:rPr>
          <w:rFonts w:ascii="Times New Roman" w:eastAsia="MS MinNew Roman" w:hAnsi="Times New Roman"/>
          <w:sz w:val="24"/>
          <w:szCs w:val="24"/>
        </w:rPr>
        <w:t xml:space="preserve">cannot improve its forecasting to better take account of variations in consumption </w:t>
      </w:r>
      <w:r w:rsidR="00C12DF2">
        <w:rPr>
          <w:rFonts w:ascii="Times New Roman" w:eastAsia="MS MinNew Roman" w:hAnsi="Times New Roman"/>
          <w:sz w:val="24"/>
          <w:szCs w:val="24"/>
        </w:rPr>
        <w:lastRenderedPageBreak/>
        <w:t xml:space="preserve">levels </w:t>
      </w:r>
      <w:r w:rsidR="0039752D">
        <w:rPr>
          <w:rFonts w:ascii="Times New Roman" w:eastAsia="MS MinNew Roman" w:hAnsi="Times New Roman"/>
          <w:sz w:val="24"/>
          <w:szCs w:val="24"/>
        </w:rPr>
        <w:t>against</w:t>
      </w:r>
      <w:r w:rsidR="00DB3564">
        <w:rPr>
          <w:rFonts w:ascii="Times New Roman" w:eastAsia="MS MinNew Roman" w:hAnsi="Times New Roman"/>
          <w:sz w:val="24"/>
          <w:szCs w:val="24"/>
        </w:rPr>
        <w:t xml:space="preserve"> forecasts, (3) has</w:t>
      </w:r>
      <w:r w:rsidR="00C12DF2">
        <w:rPr>
          <w:rFonts w:ascii="Times New Roman" w:eastAsia="MS MinNew Roman" w:hAnsi="Times New Roman"/>
          <w:sz w:val="24"/>
          <w:szCs w:val="24"/>
        </w:rPr>
        <w:t xml:space="preserve"> no access to lost revenue adjustments associated with reductions in sales due to energy effi</w:t>
      </w:r>
      <w:r w:rsidR="00DB3564">
        <w:rPr>
          <w:rFonts w:ascii="Times New Roman" w:eastAsia="MS MinNew Roman" w:hAnsi="Times New Roman"/>
          <w:sz w:val="24"/>
          <w:szCs w:val="24"/>
        </w:rPr>
        <w:t>ciency measures and programs, (4</w:t>
      </w:r>
      <w:r w:rsidR="00C12DF2">
        <w:rPr>
          <w:rFonts w:ascii="Times New Roman" w:eastAsia="MS MinNew Roman" w:hAnsi="Times New Roman"/>
          <w:sz w:val="24"/>
          <w:szCs w:val="24"/>
        </w:rPr>
        <w:t xml:space="preserve">) </w:t>
      </w:r>
      <w:r w:rsidR="00DB3564">
        <w:rPr>
          <w:rFonts w:ascii="Times New Roman" w:eastAsia="MS MinNew Roman" w:hAnsi="Times New Roman"/>
          <w:sz w:val="24"/>
          <w:szCs w:val="24"/>
        </w:rPr>
        <w:t>has</w:t>
      </w:r>
      <w:r w:rsidR="00C12DF2">
        <w:rPr>
          <w:rFonts w:ascii="Times New Roman" w:eastAsia="MS MinNew Roman" w:hAnsi="Times New Roman"/>
          <w:sz w:val="24"/>
          <w:szCs w:val="24"/>
        </w:rPr>
        <w:t xml:space="preserve"> no right to re</w:t>
      </w:r>
      <w:r w:rsidR="00DB3564">
        <w:rPr>
          <w:rFonts w:ascii="Times New Roman" w:eastAsia="MS MinNew Roman" w:hAnsi="Times New Roman"/>
          <w:sz w:val="24"/>
          <w:szCs w:val="24"/>
        </w:rPr>
        <w:t>quest a rate case adjustment, (5) has</w:t>
      </w:r>
      <w:r w:rsidR="00C12DF2">
        <w:rPr>
          <w:rFonts w:ascii="Times New Roman" w:eastAsia="MS MinNew Roman" w:hAnsi="Times New Roman"/>
          <w:sz w:val="24"/>
          <w:szCs w:val="24"/>
        </w:rPr>
        <w:t xml:space="preserve"> no right to use a future test year forecast to address future sales volatility,</w:t>
      </w:r>
      <w:r w:rsidR="00DB3564">
        <w:rPr>
          <w:rFonts w:ascii="Times New Roman" w:eastAsia="MS MinNew Roman" w:hAnsi="Times New Roman"/>
          <w:sz w:val="24"/>
          <w:szCs w:val="24"/>
        </w:rPr>
        <w:t xml:space="preserve"> (6</w:t>
      </w:r>
      <w:r w:rsidR="00C12DF2">
        <w:rPr>
          <w:rFonts w:ascii="Times New Roman" w:eastAsia="MS MinNew Roman" w:hAnsi="Times New Roman"/>
          <w:sz w:val="24"/>
          <w:szCs w:val="24"/>
        </w:rPr>
        <w:t>) cannot petition the Commission for relief any time that it faces a real and measurable threat to its financial integrity due to revenue recovery shortfalls</w:t>
      </w:r>
      <w:r w:rsidR="00DB3564">
        <w:rPr>
          <w:rFonts w:ascii="Times New Roman" w:eastAsia="MS MinNew Roman" w:hAnsi="Times New Roman"/>
          <w:sz w:val="24"/>
          <w:szCs w:val="24"/>
        </w:rPr>
        <w:t>, and (7</w:t>
      </w:r>
      <w:r w:rsidR="00C12DF2">
        <w:rPr>
          <w:rFonts w:ascii="Times New Roman" w:eastAsia="MS MinNew Roman" w:hAnsi="Times New Roman"/>
          <w:sz w:val="24"/>
          <w:szCs w:val="24"/>
        </w:rPr>
        <w:t xml:space="preserve">) will not, in fact, be motivated by guaranteed revenue recovery through fixed charges to overbuild its </w:t>
      </w:r>
      <w:r w:rsidR="00DB3564">
        <w:rPr>
          <w:rFonts w:ascii="Times New Roman" w:eastAsia="MS MinNew Roman" w:hAnsi="Times New Roman"/>
          <w:sz w:val="24"/>
          <w:szCs w:val="24"/>
        </w:rPr>
        <w:t>system, creating additional costs and problems</w:t>
      </w:r>
      <w:r w:rsidR="00C12DF2">
        <w:rPr>
          <w:rFonts w:ascii="Times New Roman" w:eastAsia="MS MinNew Roman" w:hAnsi="Times New Roman"/>
          <w:sz w:val="24"/>
          <w:szCs w:val="24"/>
        </w:rPr>
        <w:t xml:space="preserve">. </w:t>
      </w:r>
      <w:r w:rsidR="0039752D">
        <w:rPr>
          <w:rFonts w:ascii="Times New Roman" w:eastAsia="MS MinNew Roman" w:hAnsi="Times New Roman"/>
          <w:sz w:val="24"/>
          <w:szCs w:val="24"/>
        </w:rPr>
        <w:t>G</w:t>
      </w:r>
      <w:r w:rsidR="00DB3564">
        <w:rPr>
          <w:rFonts w:ascii="Times New Roman" w:eastAsia="MS MinNew Roman" w:hAnsi="Times New Roman"/>
          <w:sz w:val="24"/>
          <w:szCs w:val="24"/>
        </w:rPr>
        <w:t>uaranteed</w:t>
      </w:r>
      <w:r w:rsidR="00C12DF2">
        <w:rPr>
          <w:rFonts w:ascii="Times New Roman" w:eastAsia="MS MinNew Roman" w:hAnsi="Times New Roman"/>
          <w:sz w:val="24"/>
          <w:szCs w:val="24"/>
        </w:rPr>
        <w:t xml:space="preserve"> revenue recovery is not </w:t>
      </w:r>
      <w:r w:rsidR="00DB3564">
        <w:rPr>
          <w:rFonts w:ascii="Times New Roman" w:eastAsia="MS MinNew Roman" w:hAnsi="Times New Roman"/>
          <w:sz w:val="24"/>
          <w:szCs w:val="24"/>
        </w:rPr>
        <w:t xml:space="preserve">and never has been </w:t>
      </w:r>
      <w:r w:rsidR="0027181C">
        <w:rPr>
          <w:rFonts w:ascii="Times New Roman" w:eastAsia="MS MinNew Roman" w:hAnsi="Times New Roman"/>
          <w:sz w:val="24"/>
          <w:szCs w:val="24"/>
        </w:rPr>
        <w:t>a</w:t>
      </w:r>
      <w:r w:rsidR="0039752D">
        <w:rPr>
          <w:rFonts w:ascii="Times New Roman" w:eastAsia="MS MinNew Roman" w:hAnsi="Times New Roman"/>
          <w:sz w:val="24"/>
          <w:szCs w:val="24"/>
        </w:rPr>
        <w:t xml:space="preserve"> goal</w:t>
      </w:r>
      <w:r w:rsidR="00C12DF2">
        <w:rPr>
          <w:rFonts w:ascii="Times New Roman" w:eastAsia="MS MinNew Roman" w:hAnsi="Times New Roman"/>
          <w:sz w:val="24"/>
          <w:szCs w:val="24"/>
        </w:rPr>
        <w:t xml:space="preserve"> of </w:t>
      </w:r>
      <w:r w:rsidR="00E60154">
        <w:rPr>
          <w:rFonts w:ascii="Times New Roman" w:eastAsia="MS MinNew Roman" w:hAnsi="Times New Roman"/>
          <w:sz w:val="24"/>
          <w:szCs w:val="24"/>
        </w:rPr>
        <w:t xml:space="preserve">ratemaking. </w:t>
      </w:r>
      <w:r w:rsidR="0039752D">
        <w:rPr>
          <w:rFonts w:ascii="Times New Roman" w:eastAsia="MS MinNew Roman" w:hAnsi="Times New Roman"/>
          <w:sz w:val="24"/>
          <w:szCs w:val="24"/>
        </w:rPr>
        <w:t>T</w:t>
      </w:r>
      <w:r w:rsidR="00E60154">
        <w:rPr>
          <w:rFonts w:ascii="Times New Roman" w:eastAsia="MS MinNew Roman" w:hAnsi="Times New Roman"/>
          <w:sz w:val="24"/>
          <w:szCs w:val="24"/>
        </w:rPr>
        <w:t>he Company has failed to demonstrate that it faces any financial harm due to current fixed cost recovery mechanisms that would justify its earnings guarantee proposals.</w:t>
      </w:r>
    </w:p>
    <w:p w:rsidR="000F5C77" w:rsidRPr="000F5C77" w:rsidRDefault="000F5C77" w:rsidP="000F5C77">
      <w:pPr>
        <w:spacing w:after="0" w:line="480" w:lineRule="auto"/>
        <w:ind w:left="720" w:hanging="720"/>
        <w:rPr>
          <w:rFonts w:ascii="Times New Roman" w:eastAsia="MS MinNew Roman" w:hAnsi="Times New Roman"/>
          <w:sz w:val="24"/>
          <w:szCs w:val="24"/>
        </w:rPr>
      </w:pPr>
      <w:r w:rsidRPr="000F5C77">
        <w:rPr>
          <w:rFonts w:ascii="Times New Roman" w:eastAsia="MS MinNew Roman" w:hAnsi="Times New Roman"/>
          <w:sz w:val="24"/>
          <w:szCs w:val="24"/>
        </w:rPr>
        <w:tab/>
      </w:r>
      <w:r w:rsidRPr="000F5C77">
        <w:rPr>
          <w:rFonts w:ascii="Times New Roman" w:eastAsia="MS MinNew Roman" w:hAnsi="Times New Roman"/>
          <w:sz w:val="24"/>
          <w:szCs w:val="24"/>
        </w:rPr>
        <w:tab/>
        <w:t>Finally, the Company</w:t>
      </w:r>
      <w:r w:rsidR="00E60154">
        <w:rPr>
          <w:rFonts w:ascii="Times New Roman" w:eastAsia="MS MinNew Roman" w:hAnsi="Times New Roman"/>
          <w:sz w:val="24"/>
          <w:szCs w:val="24"/>
        </w:rPr>
        <w:t>’s proposed fixed customer charges would</w:t>
      </w:r>
      <w:r w:rsidRPr="000F5C77">
        <w:rPr>
          <w:rFonts w:ascii="Times New Roman" w:eastAsia="MS MinNew Roman" w:hAnsi="Times New Roman"/>
          <w:sz w:val="24"/>
          <w:szCs w:val="24"/>
        </w:rPr>
        <w:t xml:space="preserve"> create significant barriers and impediments to energy efficiency, conservation, and renewables that would result in improper discrimination</w:t>
      </w:r>
      <w:r w:rsidR="00E60154">
        <w:rPr>
          <w:rFonts w:ascii="Times New Roman" w:eastAsia="MS MinNew Roman" w:hAnsi="Times New Roman"/>
          <w:sz w:val="24"/>
          <w:szCs w:val="24"/>
        </w:rPr>
        <w:t xml:space="preserve"> against customer</w:t>
      </w:r>
      <w:r w:rsidR="0027181C">
        <w:rPr>
          <w:rFonts w:ascii="Times New Roman" w:eastAsia="MS MinNew Roman" w:hAnsi="Times New Roman"/>
          <w:sz w:val="24"/>
          <w:szCs w:val="24"/>
        </w:rPr>
        <w:t>s</w:t>
      </w:r>
      <w:r w:rsidR="00E60154">
        <w:rPr>
          <w:rFonts w:ascii="Times New Roman" w:eastAsia="MS MinNew Roman" w:hAnsi="Times New Roman"/>
          <w:sz w:val="24"/>
          <w:szCs w:val="24"/>
        </w:rPr>
        <w:t xml:space="preserve"> investing in these options</w:t>
      </w:r>
      <w:r w:rsidRPr="000F5C77">
        <w:rPr>
          <w:rFonts w:ascii="Times New Roman" w:eastAsia="MS MinNew Roman" w:hAnsi="Times New Roman"/>
          <w:sz w:val="24"/>
          <w:szCs w:val="24"/>
        </w:rPr>
        <w:t>.</w:t>
      </w:r>
      <w:r w:rsidR="00E60154">
        <w:rPr>
          <w:rFonts w:ascii="Times New Roman" w:eastAsia="MS MinNew Roman" w:hAnsi="Times New Roman"/>
          <w:sz w:val="24"/>
          <w:szCs w:val="24"/>
        </w:rPr>
        <w:t xml:space="preserve"> Again, the Company offers no evidence that customers who have or who are likely to invest in these options have created any harm that can best be remedied through the Company’s fixed charge proposals.</w:t>
      </w:r>
    </w:p>
    <w:p w:rsidR="00002444" w:rsidRDefault="00002444" w:rsidP="00002444">
      <w:pPr>
        <w:spacing w:after="0" w:line="480" w:lineRule="auto"/>
        <w:ind w:left="720" w:hanging="720"/>
        <w:rPr>
          <w:rFonts w:ascii="Times New Roman" w:eastAsia="MS MinNew Roman" w:hAnsi="Times New Roman"/>
          <w:b/>
          <w:sz w:val="24"/>
          <w:szCs w:val="24"/>
        </w:rPr>
      </w:pPr>
      <w:r>
        <w:rPr>
          <w:rFonts w:ascii="Times New Roman" w:eastAsia="MS MinNew Roman" w:hAnsi="Times New Roman"/>
          <w:b/>
          <w:sz w:val="24"/>
          <w:szCs w:val="24"/>
        </w:rPr>
        <w:t>Q.</w:t>
      </w:r>
      <w:r>
        <w:rPr>
          <w:rFonts w:ascii="Times New Roman" w:eastAsia="MS MinNew Roman" w:hAnsi="Times New Roman"/>
          <w:b/>
          <w:sz w:val="24"/>
          <w:szCs w:val="24"/>
        </w:rPr>
        <w:tab/>
        <w:t>What ar</w:t>
      </w:r>
      <w:r w:rsidR="00101F68">
        <w:rPr>
          <w:rFonts w:ascii="Times New Roman" w:eastAsia="MS MinNew Roman" w:hAnsi="Times New Roman"/>
          <w:b/>
          <w:sz w:val="24"/>
          <w:szCs w:val="24"/>
        </w:rPr>
        <w:t xml:space="preserve">e your findings </w:t>
      </w:r>
      <w:r>
        <w:rPr>
          <w:rFonts w:ascii="Times New Roman" w:eastAsia="MS MinNew Roman" w:hAnsi="Times New Roman"/>
          <w:b/>
          <w:sz w:val="24"/>
          <w:szCs w:val="24"/>
        </w:rPr>
        <w:t>based on your review of this case?</w:t>
      </w:r>
    </w:p>
    <w:p w:rsidR="00101F68" w:rsidRPr="007B433D" w:rsidRDefault="00002444" w:rsidP="007B433D">
      <w:pPr>
        <w:spacing w:after="0" w:line="480" w:lineRule="auto"/>
        <w:ind w:left="720" w:hanging="720"/>
        <w:rPr>
          <w:rFonts w:ascii="Times New Roman" w:eastAsia="MS MinNew Roman" w:hAnsi="Times New Roman"/>
          <w:sz w:val="24"/>
          <w:szCs w:val="24"/>
        </w:rPr>
      </w:pPr>
      <w:bookmarkStart w:id="15" w:name="_DV_M28"/>
      <w:bookmarkEnd w:id="15"/>
      <w:r>
        <w:rPr>
          <w:rFonts w:ascii="Times New Roman" w:eastAsia="MS MinNew Roman" w:hAnsi="Times New Roman"/>
          <w:b/>
          <w:sz w:val="24"/>
          <w:szCs w:val="24"/>
        </w:rPr>
        <w:t>A.</w:t>
      </w:r>
      <w:r>
        <w:rPr>
          <w:rFonts w:ascii="Times New Roman" w:eastAsia="MS MinNew Roman" w:hAnsi="Times New Roman"/>
          <w:sz w:val="24"/>
          <w:szCs w:val="24"/>
        </w:rPr>
        <w:tab/>
        <w:t xml:space="preserve">Based on my review of the </w:t>
      </w:r>
      <w:r w:rsidR="00101F68">
        <w:rPr>
          <w:rFonts w:ascii="Times New Roman" w:eastAsia="MS MinNew Roman" w:hAnsi="Times New Roman"/>
          <w:sz w:val="24"/>
          <w:szCs w:val="24"/>
        </w:rPr>
        <w:t>Company</w:t>
      </w:r>
      <w:r>
        <w:rPr>
          <w:rFonts w:ascii="Times New Roman" w:eastAsia="MS MinNew Roman" w:hAnsi="Times New Roman"/>
          <w:sz w:val="24"/>
          <w:szCs w:val="24"/>
        </w:rPr>
        <w:t>’</w:t>
      </w:r>
      <w:r w:rsidR="00101F68">
        <w:rPr>
          <w:rFonts w:ascii="Times New Roman" w:eastAsia="MS MinNew Roman" w:hAnsi="Times New Roman"/>
          <w:sz w:val="24"/>
          <w:szCs w:val="24"/>
        </w:rPr>
        <w:t>s</w:t>
      </w:r>
      <w:r>
        <w:rPr>
          <w:rFonts w:ascii="Times New Roman" w:eastAsia="MS MinNew Roman" w:hAnsi="Times New Roman"/>
          <w:sz w:val="24"/>
          <w:szCs w:val="24"/>
        </w:rPr>
        <w:t xml:space="preserve"> filings</w:t>
      </w:r>
      <w:r w:rsidR="007B433D">
        <w:rPr>
          <w:rFonts w:ascii="Times New Roman" w:eastAsia="MS MinNew Roman" w:hAnsi="Times New Roman"/>
          <w:sz w:val="24"/>
          <w:szCs w:val="24"/>
        </w:rPr>
        <w:t>, I find that t</w:t>
      </w:r>
      <w:r w:rsidR="00101F68" w:rsidRPr="007B433D">
        <w:rPr>
          <w:rFonts w:ascii="Times New Roman" w:eastAsia="MS MinNew Roman" w:hAnsi="Times New Roman"/>
          <w:sz w:val="24"/>
          <w:szCs w:val="24"/>
        </w:rPr>
        <w:t>he Company proposals to increase the fixed customer charge for residential customers from $11/month to $20/month</w:t>
      </w:r>
      <w:r w:rsidR="007B433D">
        <w:rPr>
          <w:rFonts w:ascii="Times New Roman" w:eastAsia="MS MinNew Roman" w:hAnsi="Times New Roman"/>
          <w:sz w:val="24"/>
          <w:szCs w:val="24"/>
        </w:rPr>
        <w:t xml:space="preserve"> in proposed Rate 711</w:t>
      </w:r>
      <w:r w:rsidR="00101F68" w:rsidRPr="007B433D">
        <w:rPr>
          <w:rFonts w:ascii="Times New Roman" w:eastAsia="MS MinNew Roman" w:hAnsi="Times New Roman"/>
          <w:sz w:val="24"/>
          <w:szCs w:val="24"/>
        </w:rPr>
        <w:t xml:space="preserve">, and to increase the fixed customer charge for </w:t>
      </w:r>
      <w:r w:rsidR="00101F68" w:rsidRPr="007B433D">
        <w:rPr>
          <w:rFonts w:ascii="Times New Roman" w:eastAsia="MS MinNew Roman" w:hAnsi="Times New Roman"/>
          <w:sz w:val="24"/>
          <w:szCs w:val="24"/>
        </w:rPr>
        <w:lastRenderedPageBreak/>
        <w:t>small non-demand commercial customers from $20/month to $30/month</w:t>
      </w:r>
      <w:r w:rsidR="007B433D">
        <w:rPr>
          <w:rFonts w:ascii="Times New Roman" w:eastAsia="MS MinNew Roman" w:hAnsi="Times New Roman"/>
          <w:sz w:val="24"/>
          <w:szCs w:val="24"/>
        </w:rPr>
        <w:t xml:space="preserve"> in proposed Rate 721,</w:t>
      </w:r>
      <w:r w:rsidR="00101F68" w:rsidRPr="007B433D">
        <w:rPr>
          <w:rFonts w:ascii="Times New Roman" w:eastAsia="MS MinNew Roman" w:hAnsi="Times New Roman"/>
          <w:sz w:val="24"/>
          <w:szCs w:val="24"/>
        </w:rPr>
        <w:t xml:space="preserve"> are premised on flawed rat</w:t>
      </w:r>
      <w:r w:rsidR="007B433D" w:rsidRPr="007B433D">
        <w:rPr>
          <w:rFonts w:ascii="Times New Roman" w:eastAsia="MS MinNew Roman" w:hAnsi="Times New Roman"/>
          <w:sz w:val="24"/>
          <w:szCs w:val="24"/>
        </w:rPr>
        <w:t xml:space="preserve">emaking and economic theory, </w:t>
      </w:r>
      <w:r w:rsidR="00101F68" w:rsidRPr="007B433D">
        <w:rPr>
          <w:rFonts w:ascii="Times New Roman" w:eastAsia="MS MinNew Roman" w:hAnsi="Times New Roman"/>
          <w:sz w:val="24"/>
          <w:szCs w:val="24"/>
        </w:rPr>
        <w:t>will create serious adverse consequences for ratepayers, and will create improper incentives for the Company to manage costs and improve service.</w:t>
      </w:r>
    </w:p>
    <w:p w:rsidR="007B433D" w:rsidRDefault="007B433D" w:rsidP="00002444">
      <w:pPr>
        <w:spacing w:after="0" w:line="480" w:lineRule="auto"/>
        <w:ind w:left="720" w:hanging="720"/>
        <w:rPr>
          <w:rFonts w:ascii="Times New Roman" w:eastAsia="MS MinNew Roman" w:hAnsi="Times New Roman"/>
          <w:b/>
          <w:sz w:val="24"/>
          <w:szCs w:val="24"/>
        </w:rPr>
      </w:pPr>
      <w:bookmarkStart w:id="16" w:name="_DV_M29"/>
      <w:bookmarkEnd w:id="16"/>
      <w:r>
        <w:rPr>
          <w:rFonts w:ascii="Times New Roman" w:eastAsia="MS MinNew Roman" w:hAnsi="Times New Roman"/>
          <w:b/>
          <w:sz w:val="24"/>
          <w:szCs w:val="24"/>
        </w:rPr>
        <w:t>Q.</w:t>
      </w:r>
      <w:r>
        <w:rPr>
          <w:rFonts w:ascii="Times New Roman" w:eastAsia="MS MinNew Roman" w:hAnsi="Times New Roman"/>
          <w:b/>
          <w:sz w:val="24"/>
          <w:szCs w:val="24"/>
        </w:rPr>
        <w:tab/>
        <w:t>What conclusion do</w:t>
      </w:r>
      <w:r w:rsidR="000E0706">
        <w:rPr>
          <w:rFonts w:ascii="Times New Roman" w:eastAsia="MS MinNew Roman" w:hAnsi="Times New Roman"/>
          <w:b/>
          <w:sz w:val="24"/>
          <w:szCs w:val="24"/>
        </w:rPr>
        <w:t xml:space="preserve"> you</w:t>
      </w:r>
      <w:r>
        <w:rPr>
          <w:rFonts w:ascii="Times New Roman" w:eastAsia="MS MinNew Roman" w:hAnsi="Times New Roman"/>
          <w:b/>
          <w:sz w:val="24"/>
          <w:szCs w:val="24"/>
        </w:rPr>
        <w:t xml:space="preserve"> reach in your testimony?</w:t>
      </w:r>
    </w:p>
    <w:p w:rsidR="007B433D" w:rsidRPr="007B433D" w:rsidRDefault="007B433D" w:rsidP="00002444">
      <w:pPr>
        <w:spacing w:after="0" w:line="480" w:lineRule="auto"/>
        <w:ind w:left="720" w:hanging="720"/>
        <w:rPr>
          <w:rFonts w:ascii="Times New Roman" w:eastAsia="MS MinNew Roman" w:hAnsi="Times New Roman"/>
          <w:sz w:val="24"/>
          <w:szCs w:val="24"/>
        </w:rPr>
      </w:pPr>
      <w:r>
        <w:rPr>
          <w:rFonts w:ascii="Times New Roman" w:eastAsia="MS MinNew Roman" w:hAnsi="Times New Roman"/>
          <w:b/>
          <w:sz w:val="24"/>
          <w:szCs w:val="24"/>
        </w:rPr>
        <w:t>A.</w:t>
      </w:r>
      <w:r>
        <w:rPr>
          <w:rFonts w:ascii="Times New Roman" w:eastAsia="MS MinNew Roman" w:hAnsi="Times New Roman"/>
          <w:b/>
          <w:sz w:val="24"/>
          <w:szCs w:val="24"/>
        </w:rPr>
        <w:tab/>
      </w:r>
      <w:r>
        <w:rPr>
          <w:rFonts w:ascii="Times New Roman" w:eastAsia="MS MinNew Roman" w:hAnsi="Times New Roman"/>
          <w:sz w:val="24"/>
          <w:szCs w:val="24"/>
        </w:rPr>
        <w:t>I conclude that the proposals to increase fixed customer charges in proposed Rates 711 and 721 are unjustified and would be unjust and unreasonable.</w:t>
      </w:r>
    </w:p>
    <w:p w:rsidR="00002444" w:rsidRDefault="00002444" w:rsidP="00002444">
      <w:pPr>
        <w:spacing w:after="0" w:line="480" w:lineRule="auto"/>
        <w:ind w:left="720" w:hanging="720"/>
        <w:rPr>
          <w:rFonts w:ascii="Times New Roman" w:eastAsia="MS MinNew Roman" w:hAnsi="Times New Roman"/>
          <w:b/>
          <w:sz w:val="24"/>
          <w:szCs w:val="24"/>
        </w:rPr>
      </w:pPr>
      <w:r>
        <w:rPr>
          <w:rFonts w:ascii="Times New Roman" w:eastAsia="MS MinNew Roman" w:hAnsi="Times New Roman"/>
          <w:b/>
          <w:sz w:val="24"/>
          <w:szCs w:val="24"/>
        </w:rPr>
        <w:t>Q.</w:t>
      </w:r>
      <w:r>
        <w:rPr>
          <w:rFonts w:ascii="Times New Roman" w:eastAsia="MS MinNew Roman" w:hAnsi="Times New Roman"/>
          <w:b/>
          <w:sz w:val="24"/>
          <w:szCs w:val="24"/>
        </w:rPr>
        <w:tab/>
        <w:t>What are your recommendations to the Commission?</w:t>
      </w:r>
    </w:p>
    <w:p w:rsidR="00002444" w:rsidRDefault="00002444" w:rsidP="00002444">
      <w:pPr>
        <w:spacing w:after="0" w:line="480" w:lineRule="auto"/>
        <w:ind w:left="720" w:hanging="720"/>
        <w:rPr>
          <w:rFonts w:ascii="Times New Roman" w:eastAsia="MS MinNew Roman" w:hAnsi="Times New Roman"/>
          <w:sz w:val="24"/>
          <w:szCs w:val="24"/>
        </w:rPr>
      </w:pPr>
      <w:bookmarkStart w:id="17" w:name="_DV_M30"/>
      <w:bookmarkEnd w:id="17"/>
      <w:r>
        <w:rPr>
          <w:rFonts w:ascii="Times New Roman" w:eastAsia="MS MinNew Roman" w:hAnsi="Times New Roman"/>
          <w:b/>
          <w:sz w:val="24"/>
          <w:szCs w:val="24"/>
        </w:rPr>
        <w:t>A.</w:t>
      </w:r>
      <w:r>
        <w:rPr>
          <w:rFonts w:ascii="Times New Roman" w:eastAsia="MS MinNew Roman" w:hAnsi="Times New Roman"/>
          <w:sz w:val="24"/>
          <w:szCs w:val="24"/>
        </w:rPr>
        <w:tab/>
      </w:r>
      <w:r w:rsidR="007B433D">
        <w:rPr>
          <w:rFonts w:ascii="Times New Roman" w:eastAsia="MS MinNew Roman" w:hAnsi="Times New Roman"/>
          <w:sz w:val="24"/>
          <w:szCs w:val="24"/>
        </w:rPr>
        <w:t>I recommend that the Commission deny the increases reflected in the fixed customer charges</w:t>
      </w:r>
      <w:r w:rsidR="003C1AC1">
        <w:rPr>
          <w:rFonts w:ascii="Times New Roman" w:eastAsia="MS MinNew Roman" w:hAnsi="Times New Roman"/>
          <w:sz w:val="24"/>
          <w:szCs w:val="24"/>
        </w:rPr>
        <w:t xml:space="preserve"> in Rates 711 and 721. Any additional </w:t>
      </w:r>
      <w:r w:rsidR="007B433D">
        <w:rPr>
          <w:rFonts w:ascii="Times New Roman" w:eastAsia="MS MinNew Roman" w:hAnsi="Times New Roman"/>
          <w:sz w:val="24"/>
          <w:szCs w:val="24"/>
        </w:rPr>
        <w:t xml:space="preserve">revenue </w:t>
      </w:r>
      <w:r w:rsidR="003C1AC1">
        <w:rPr>
          <w:rFonts w:ascii="Times New Roman" w:eastAsia="MS MinNew Roman" w:hAnsi="Times New Roman"/>
          <w:sz w:val="24"/>
          <w:szCs w:val="24"/>
        </w:rPr>
        <w:t>requirement that is ultimately approved for these rates should be collected through the variable energy charges in those rates.</w:t>
      </w:r>
    </w:p>
    <w:p w:rsidR="00002444" w:rsidRPr="00D4002D" w:rsidRDefault="00002444" w:rsidP="00002444">
      <w:pPr>
        <w:spacing w:after="0" w:line="480" w:lineRule="auto"/>
        <w:ind w:left="720"/>
        <w:rPr>
          <w:rFonts w:ascii="Times New Roman" w:eastAsia="MS MinNew Roman" w:hAnsi="Times New Roman"/>
          <w:sz w:val="24"/>
          <w:szCs w:val="24"/>
        </w:rPr>
      </w:pPr>
      <w:bookmarkStart w:id="18" w:name="_DV_M31"/>
      <w:bookmarkEnd w:id="18"/>
    </w:p>
    <w:p w:rsidR="00002444" w:rsidRDefault="00FF56FD" w:rsidP="00002444">
      <w:pPr>
        <w:spacing w:after="0" w:line="480" w:lineRule="auto"/>
        <w:ind w:left="720" w:hanging="720"/>
        <w:jc w:val="center"/>
        <w:rPr>
          <w:rFonts w:ascii="Times New Roman" w:eastAsia="MS MinNew Roman" w:hAnsi="Times New Roman"/>
          <w:b/>
          <w:color w:val="000000"/>
          <w:sz w:val="24"/>
          <w:szCs w:val="24"/>
        </w:rPr>
      </w:pPr>
      <w:bookmarkStart w:id="19" w:name="_DV_M32"/>
      <w:bookmarkStart w:id="20" w:name="_DV_M68"/>
      <w:bookmarkStart w:id="21" w:name="_DV_M69"/>
      <w:bookmarkStart w:id="22" w:name="_DV_M90"/>
      <w:bookmarkEnd w:id="19"/>
      <w:bookmarkEnd w:id="20"/>
      <w:bookmarkEnd w:id="21"/>
      <w:bookmarkEnd w:id="22"/>
      <w:r>
        <w:rPr>
          <w:rFonts w:ascii="Times New Roman" w:eastAsia="MS MinNew Roman" w:hAnsi="Times New Roman"/>
          <w:b/>
          <w:color w:val="000000"/>
          <w:sz w:val="24"/>
          <w:szCs w:val="24"/>
        </w:rPr>
        <w:t>III.</w:t>
      </w:r>
      <w:r>
        <w:rPr>
          <w:rFonts w:ascii="Times New Roman" w:eastAsia="MS MinNew Roman" w:hAnsi="Times New Roman"/>
          <w:b/>
          <w:color w:val="000000"/>
          <w:sz w:val="24"/>
          <w:szCs w:val="24"/>
        </w:rPr>
        <w:tab/>
      </w:r>
      <w:r w:rsidR="00002444">
        <w:rPr>
          <w:rFonts w:ascii="Times New Roman" w:eastAsia="MS MinNew Roman" w:hAnsi="Times New Roman"/>
          <w:b/>
          <w:color w:val="000000"/>
          <w:sz w:val="24"/>
          <w:szCs w:val="24"/>
        </w:rPr>
        <w:t>CUSTOMER</w:t>
      </w:r>
      <w:bookmarkStart w:id="23" w:name="_DV_M91"/>
      <w:bookmarkEnd w:id="23"/>
      <w:r w:rsidR="00002444">
        <w:rPr>
          <w:rFonts w:ascii="Times New Roman" w:eastAsia="MS MinNew Roman" w:hAnsi="Times New Roman"/>
          <w:b/>
          <w:color w:val="000000"/>
          <w:sz w:val="24"/>
          <w:szCs w:val="24"/>
        </w:rPr>
        <w:t xml:space="preserve"> CHARGES </w:t>
      </w:r>
    </w:p>
    <w:p w:rsidR="00002444" w:rsidRDefault="00002444" w:rsidP="00002444">
      <w:pPr>
        <w:spacing w:after="0" w:line="480" w:lineRule="auto"/>
        <w:ind w:left="720" w:hanging="720"/>
        <w:rPr>
          <w:rFonts w:ascii="Times New Roman" w:eastAsia="MS MinNew Roman" w:hAnsi="Times New Roman"/>
          <w:b/>
          <w:color w:val="000000"/>
          <w:sz w:val="24"/>
          <w:szCs w:val="24"/>
        </w:rPr>
      </w:pPr>
      <w:bookmarkStart w:id="24" w:name="_DV_M92"/>
      <w:bookmarkEnd w:id="24"/>
      <w:r>
        <w:rPr>
          <w:rFonts w:ascii="Times New Roman" w:eastAsia="MS MinNew Roman" w:hAnsi="Times New Roman"/>
          <w:b/>
          <w:color w:val="000000"/>
          <w:sz w:val="24"/>
          <w:szCs w:val="24"/>
        </w:rPr>
        <w:t>Q.</w:t>
      </w:r>
      <w:r>
        <w:rPr>
          <w:rFonts w:ascii="Times New Roman" w:eastAsia="MS MinNew Roman" w:hAnsi="Times New Roman"/>
          <w:b/>
          <w:color w:val="000000"/>
          <w:sz w:val="24"/>
          <w:szCs w:val="24"/>
        </w:rPr>
        <w:tab/>
        <w:t>What do</w:t>
      </w:r>
      <w:r w:rsidR="00EF2C17">
        <w:rPr>
          <w:rFonts w:ascii="Times New Roman" w:eastAsia="MS MinNew Roman" w:hAnsi="Times New Roman"/>
          <w:b/>
          <w:color w:val="000000"/>
          <w:sz w:val="24"/>
          <w:szCs w:val="24"/>
        </w:rPr>
        <w:t>es the Company</w:t>
      </w:r>
      <w:r>
        <w:rPr>
          <w:rFonts w:ascii="Times New Roman" w:eastAsia="MS MinNew Roman" w:hAnsi="Times New Roman"/>
          <w:b/>
          <w:color w:val="000000"/>
          <w:sz w:val="24"/>
          <w:szCs w:val="24"/>
        </w:rPr>
        <w:t xml:space="preserve"> propose regarding</w:t>
      </w:r>
      <w:bookmarkStart w:id="25" w:name="_DV_M93"/>
      <w:bookmarkEnd w:id="25"/>
      <w:r>
        <w:rPr>
          <w:rFonts w:ascii="Times New Roman" w:eastAsia="MS MinNew Roman" w:hAnsi="Times New Roman"/>
          <w:b/>
          <w:color w:val="000000"/>
          <w:sz w:val="24"/>
          <w:szCs w:val="24"/>
        </w:rPr>
        <w:t xml:space="preserve"> fixed c</w:t>
      </w:r>
      <w:r w:rsidR="00330B7A">
        <w:rPr>
          <w:rFonts w:ascii="Times New Roman" w:eastAsia="MS MinNew Roman" w:hAnsi="Times New Roman"/>
          <w:b/>
          <w:color w:val="000000"/>
          <w:sz w:val="24"/>
          <w:szCs w:val="24"/>
        </w:rPr>
        <w:t>ustomer charges for residential</w:t>
      </w:r>
      <w:r w:rsidR="00EF2C17">
        <w:rPr>
          <w:rFonts w:ascii="Times New Roman" w:eastAsia="MS MinNew Roman" w:hAnsi="Times New Roman"/>
          <w:b/>
          <w:color w:val="000000"/>
          <w:sz w:val="24"/>
          <w:szCs w:val="24"/>
        </w:rPr>
        <w:t xml:space="preserve"> </w:t>
      </w:r>
      <w:r>
        <w:rPr>
          <w:rFonts w:ascii="Times New Roman" w:eastAsia="MS MinNew Roman" w:hAnsi="Times New Roman"/>
          <w:b/>
          <w:color w:val="000000"/>
          <w:sz w:val="24"/>
          <w:szCs w:val="24"/>
        </w:rPr>
        <w:t>customers t</w:t>
      </w:r>
      <w:r w:rsidR="00EF2C17">
        <w:rPr>
          <w:rFonts w:ascii="Times New Roman" w:eastAsia="MS MinNew Roman" w:hAnsi="Times New Roman"/>
          <w:b/>
          <w:color w:val="000000"/>
          <w:sz w:val="24"/>
          <w:szCs w:val="24"/>
        </w:rPr>
        <w:t>aking service from the Company</w:t>
      </w:r>
      <w:r>
        <w:rPr>
          <w:rFonts w:ascii="Times New Roman" w:eastAsia="MS MinNew Roman" w:hAnsi="Times New Roman"/>
          <w:b/>
          <w:color w:val="000000"/>
          <w:sz w:val="24"/>
          <w:szCs w:val="24"/>
        </w:rPr>
        <w:t>?</w:t>
      </w:r>
    </w:p>
    <w:p w:rsidR="00002444" w:rsidRPr="00330B7A" w:rsidRDefault="00002444" w:rsidP="00002444">
      <w:pPr>
        <w:spacing w:after="0" w:line="480" w:lineRule="auto"/>
        <w:ind w:left="720" w:hanging="720"/>
        <w:rPr>
          <w:rFonts w:ascii="Times New Roman" w:eastAsia="MS MinNew Roman" w:hAnsi="Times New Roman"/>
          <w:color w:val="000000"/>
          <w:sz w:val="24"/>
          <w:szCs w:val="24"/>
        </w:rPr>
      </w:pPr>
      <w:bookmarkStart w:id="26" w:name="_DV_M94"/>
      <w:bookmarkEnd w:id="26"/>
      <w:r>
        <w:rPr>
          <w:rFonts w:ascii="Times New Roman" w:eastAsia="MS MinNew Roman" w:hAnsi="Times New Roman"/>
          <w:b/>
          <w:color w:val="000000"/>
          <w:sz w:val="24"/>
          <w:szCs w:val="24"/>
        </w:rPr>
        <w:t>A.</w:t>
      </w:r>
      <w:r>
        <w:rPr>
          <w:rFonts w:ascii="Times New Roman" w:eastAsia="MS MinNew Roman" w:hAnsi="Times New Roman"/>
          <w:color w:val="000000"/>
          <w:sz w:val="24"/>
          <w:szCs w:val="24"/>
        </w:rPr>
        <w:tab/>
      </w:r>
      <w:r w:rsidR="00EF2C17">
        <w:rPr>
          <w:rFonts w:ascii="Times New Roman" w:eastAsia="MS MinNew Roman" w:hAnsi="Times New Roman"/>
          <w:color w:val="000000"/>
          <w:sz w:val="24"/>
          <w:szCs w:val="24"/>
        </w:rPr>
        <w:t>NIPSCO</w:t>
      </w:r>
      <w:r>
        <w:rPr>
          <w:rFonts w:ascii="Times New Roman" w:eastAsia="MS MinNew Roman" w:hAnsi="Times New Roman"/>
          <w:color w:val="000000"/>
          <w:sz w:val="24"/>
          <w:szCs w:val="24"/>
        </w:rPr>
        <w:t xml:space="preserve"> propose</w:t>
      </w:r>
      <w:r w:rsidR="00EF2C17">
        <w:rPr>
          <w:rFonts w:ascii="Times New Roman" w:eastAsia="MS MinNew Roman" w:hAnsi="Times New Roman"/>
          <w:color w:val="000000"/>
          <w:sz w:val="24"/>
          <w:szCs w:val="24"/>
        </w:rPr>
        <w:t>s</w:t>
      </w:r>
      <w:r>
        <w:rPr>
          <w:rFonts w:ascii="Times New Roman" w:eastAsia="MS MinNew Roman" w:hAnsi="Times New Roman"/>
          <w:color w:val="000000"/>
          <w:sz w:val="24"/>
          <w:szCs w:val="24"/>
        </w:rPr>
        <w:t xml:space="preserve"> </w:t>
      </w:r>
      <w:r w:rsidR="00330B7A">
        <w:rPr>
          <w:rFonts w:ascii="Times New Roman" w:eastAsia="MS MinNew Roman" w:hAnsi="Times New Roman"/>
          <w:color w:val="000000"/>
          <w:sz w:val="24"/>
          <w:szCs w:val="24"/>
        </w:rPr>
        <w:t>an increase</w:t>
      </w:r>
      <w:r>
        <w:rPr>
          <w:rFonts w:ascii="Times New Roman" w:eastAsia="MS MinNew Roman" w:hAnsi="Times New Roman"/>
          <w:color w:val="000000"/>
          <w:sz w:val="24"/>
          <w:szCs w:val="24"/>
        </w:rPr>
        <w:t xml:space="preserve"> of approximately</w:t>
      </w:r>
      <w:r w:rsidR="00330B7A">
        <w:rPr>
          <w:rFonts w:ascii="Times New Roman" w:eastAsia="MS MinNew Roman" w:hAnsi="Times New Roman"/>
          <w:color w:val="000000"/>
          <w:sz w:val="24"/>
          <w:szCs w:val="24"/>
        </w:rPr>
        <w:t xml:space="preserve"> 82</w:t>
      </w:r>
      <w:r>
        <w:rPr>
          <w:rFonts w:ascii="Times New Roman" w:eastAsia="MS MinNew Roman" w:hAnsi="Times New Roman"/>
          <w:color w:val="000000"/>
          <w:sz w:val="24"/>
          <w:szCs w:val="24"/>
        </w:rPr>
        <w:t xml:space="preserve">% in </w:t>
      </w:r>
      <w:bookmarkStart w:id="27" w:name="_DV_C60"/>
      <w:r w:rsidRPr="00330B7A">
        <w:rPr>
          <w:rFonts w:ascii="Times New Roman" w:eastAsia="MS MinNew Roman" w:hAnsi="Times New Roman"/>
          <w:color w:val="000000"/>
          <w:sz w:val="24"/>
          <w:szCs w:val="24"/>
        </w:rPr>
        <w:t xml:space="preserve">non-bypassable customer charges for </w:t>
      </w:r>
      <w:r w:rsidR="00330B7A" w:rsidRPr="00330B7A">
        <w:rPr>
          <w:rFonts w:ascii="Times New Roman" w:eastAsia="MS MinNew Roman" w:hAnsi="Times New Roman"/>
          <w:color w:val="000000"/>
          <w:sz w:val="24"/>
          <w:szCs w:val="24"/>
        </w:rPr>
        <w:t xml:space="preserve">its </w:t>
      </w:r>
      <w:r w:rsidR="00330B7A">
        <w:rPr>
          <w:rFonts w:ascii="Times New Roman" w:eastAsia="MS MinNew Roman" w:hAnsi="Times New Roman"/>
          <w:color w:val="000000"/>
          <w:sz w:val="24"/>
          <w:szCs w:val="24"/>
        </w:rPr>
        <w:t>residential customers</w:t>
      </w:r>
      <w:bookmarkEnd w:id="27"/>
      <w:r w:rsidR="00330B7A">
        <w:rPr>
          <w:rFonts w:ascii="Times New Roman" w:eastAsia="MS MinNew Roman" w:hAnsi="Times New Roman"/>
          <w:color w:val="000000"/>
          <w:sz w:val="24"/>
          <w:szCs w:val="24"/>
        </w:rPr>
        <w:t>.</w:t>
      </w:r>
    </w:p>
    <w:p w:rsidR="00002444" w:rsidRPr="00330B7A" w:rsidRDefault="003B2F8A" w:rsidP="00002444">
      <w:pPr>
        <w:spacing w:after="0" w:line="480" w:lineRule="auto"/>
        <w:ind w:left="720" w:hanging="720"/>
        <w:rPr>
          <w:rFonts w:ascii="Times New Roman" w:eastAsia="MS MinNew Roman" w:hAnsi="Times New Roman"/>
          <w:b/>
          <w:color w:val="000000"/>
          <w:sz w:val="24"/>
          <w:szCs w:val="24"/>
        </w:rPr>
      </w:pPr>
      <w:bookmarkStart w:id="28" w:name="_DV_C61"/>
      <w:r>
        <w:rPr>
          <w:rFonts w:ascii="Times New Roman" w:eastAsia="MS MinNew Roman" w:hAnsi="Times New Roman"/>
          <w:b/>
          <w:color w:val="000000"/>
          <w:sz w:val="24"/>
          <w:szCs w:val="24"/>
        </w:rPr>
        <w:t>Q.</w:t>
      </w:r>
      <w:r>
        <w:rPr>
          <w:rFonts w:ascii="Times New Roman" w:eastAsia="MS MinNew Roman" w:hAnsi="Times New Roman"/>
          <w:b/>
          <w:color w:val="000000"/>
          <w:sz w:val="24"/>
          <w:szCs w:val="24"/>
        </w:rPr>
        <w:tab/>
        <w:t>Does the Company</w:t>
      </w:r>
      <w:r w:rsidR="00002444" w:rsidRPr="00330B7A">
        <w:rPr>
          <w:rFonts w:ascii="Times New Roman" w:eastAsia="MS MinNew Roman" w:hAnsi="Times New Roman"/>
          <w:b/>
          <w:color w:val="000000"/>
          <w:sz w:val="24"/>
          <w:szCs w:val="24"/>
        </w:rPr>
        <w:t xml:space="preserve"> also propose </w:t>
      </w:r>
      <w:r>
        <w:rPr>
          <w:rFonts w:ascii="Times New Roman" w:eastAsia="MS MinNew Roman" w:hAnsi="Times New Roman"/>
          <w:b/>
          <w:color w:val="000000"/>
          <w:sz w:val="24"/>
          <w:szCs w:val="24"/>
        </w:rPr>
        <w:t>a customer charge increase</w:t>
      </w:r>
      <w:r w:rsidR="00002444" w:rsidRPr="00330B7A">
        <w:rPr>
          <w:rFonts w:ascii="Times New Roman" w:eastAsia="MS MinNew Roman" w:hAnsi="Times New Roman"/>
          <w:b/>
          <w:color w:val="000000"/>
          <w:sz w:val="24"/>
          <w:szCs w:val="24"/>
        </w:rPr>
        <w:t xml:space="preserve"> for </w:t>
      </w:r>
      <w:r w:rsidR="00330B7A">
        <w:rPr>
          <w:rFonts w:ascii="Times New Roman" w:eastAsia="MS MinNew Roman" w:hAnsi="Times New Roman"/>
          <w:b/>
          <w:color w:val="000000"/>
          <w:sz w:val="24"/>
          <w:szCs w:val="24"/>
        </w:rPr>
        <w:t>small business customers</w:t>
      </w:r>
      <w:r w:rsidR="00002444" w:rsidRPr="00330B7A">
        <w:rPr>
          <w:rFonts w:ascii="Times New Roman" w:eastAsia="MS MinNew Roman" w:hAnsi="Times New Roman"/>
          <w:b/>
          <w:color w:val="000000"/>
          <w:sz w:val="24"/>
          <w:szCs w:val="24"/>
        </w:rPr>
        <w:t>?</w:t>
      </w:r>
      <w:bookmarkEnd w:id="28"/>
    </w:p>
    <w:p w:rsidR="00002444" w:rsidRPr="00330B7A" w:rsidRDefault="00002444" w:rsidP="00002444">
      <w:pPr>
        <w:spacing w:after="0" w:line="480" w:lineRule="auto"/>
        <w:ind w:left="720" w:hanging="720"/>
        <w:rPr>
          <w:rFonts w:ascii="Times New Roman" w:eastAsia="MS MinNew Roman" w:hAnsi="Times New Roman"/>
          <w:color w:val="000000"/>
          <w:sz w:val="24"/>
          <w:szCs w:val="24"/>
        </w:rPr>
      </w:pPr>
      <w:bookmarkStart w:id="29" w:name="_DV_C62"/>
      <w:r w:rsidRPr="00BF4F4A">
        <w:rPr>
          <w:rFonts w:ascii="Times New Roman" w:eastAsia="MS MinNew Roman" w:hAnsi="Times New Roman"/>
          <w:b/>
          <w:color w:val="000000"/>
          <w:sz w:val="24"/>
          <w:szCs w:val="24"/>
        </w:rPr>
        <w:lastRenderedPageBreak/>
        <w:t>A.</w:t>
      </w:r>
      <w:r w:rsidRPr="00330B7A">
        <w:rPr>
          <w:rFonts w:ascii="Times New Roman" w:eastAsia="MS MinNew Roman" w:hAnsi="Times New Roman"/>
          <w:color w:val="000000"/>
          <w:sz w:val="24"/>
          <w:szCs w:val="24"/>
        </w:rPr>
        <w:tab/>
        <w:t>Yes</w:t>
      </w:r>
      <w:r w:rsidR="00330B7A">
        <w:rPr>
          <w:rFonts w:ascii="Times New Roman" w:eastAsia="MS MinNew Roman" w:hAnsi="Times New Roman"/>
          <w:color w:val="000000"/>
          <w:sz w:val="24"/>
          <w:szCs w:val="24"/>
        </w:rPr>
        <w:t>. The Company proposes a 50% increase in the customer charge for small business customers.</w:t>
      </w:r>
      <w:r w:rsidRPr="00330B7A">
        <w:rPr>
          <w:rFonts w:ascii="Times New Roman" w:eastAsia="MS MinNew Roman" w:hAnsi="Times New Roman"/>
          <w:color w:val="000000"/>
          <w:sz w:val="24"/>
          <w:szCs w:val="24"/>
        </w:rPr>
        <w:t xml:space="preserve"> My testimony focuses</w:t>
      </w:r>
      <w:r w:rsidR="00330B7A">
        <w:rPr>
          <w:rFonts w:ascii="Times New Roman" w:eastAsia="MS MinNew Roman" w:hAnsi="Times New Roman"/>
          <w:color w:val="000000"/>
          <w:sz w:val="24"/>
          <w:szCs w:val="24"/>
        </w:rPr>
        <w:t xml:space="preserve"> on the impacts of the Company</w:t>
      </w:r>
      <w:r w:rsidRPr="00330B7A">
        <w:rPr>
          <w:rFonts w:ascii="Times New Roman" w:eastAsia="MS MinNew Roman" w:hAnsi="Times New Roman"/>
          <w:color w:val="000000"/>
          <w:sz w:val="24"/>
          <w:szCs w:val="24"/>
        </w:rPr>
        <w:t>’</w:t>
      </w:r>
      <w:r w:rsidR="00330B7A">
        <w:rPr>
          <w:rFonts w:ascii="Times New Roman" w:eastAsia="MS MinNew Roman" w:hAnsi="Times New Roman"/>
          <w:color w:val="000000"/>
          <w:sz w:val="24"/>
          <w:szCs w:val="24"/>
        </w:rPr>
        <w:t>s proposal for</w:t>
      </w:r>
      <w:r w:rsidRPr="00330B7A">
        <w:rPr>
          <w:rFonts w:ascii="Times New Roman" w:eastAsia="MS MinNew Roman" w:hAnsi="Times New Roman"/>
          <w:color w:val="000000"/>
          <w:sz w:val="24"/>
          <w:szCs w:val="24"/>
        </w:rPr>
        <w:t xml:space="preserve"> residential customers, </w:t>
      </w:r>
      <w:r w:rsidR="00330B7A">
        <w:rPr>
          <w:rFonts w:ascii="Times New Roman" w:eastAsia="MS MinNew Roman" w:hAnsi="Times New Roman"/>
          <w:color w:val="000000"/>
          <w:sz w:val="24"/>
          <w:szCs w:val="24"/>
        </w:rPr>
        <w:t>under proposed Rate 711.</w:t>
      </w:r>
      <w:r w:rsidRPr="00330B7A">
        <w:rPr>
          <w:rFonts w:ascii="Times New Roman" w:eastAsia="MS MinNew Roman" w:hAnsi="Times New Roman"/>
          <w:color w:val="000000"/>
          <w:sz w:val="24"/>
          <w:szCs w:val="24"/>
        </w:rPr>
        <w:t xml:space="preserve"> Though I do not </w:t>
      </w:r>
      <w:r w:rsidR="00330B7A">
        <w:rPr>
          <w:rFonts w:ascii="Times New Roman" w:eastAsia="MS MinNew Roman" w:hAnsi="Times New Roman"/>
          <w:color w:val="000000"/>
          <w:sz w:val="24"/>
          <w:szCs w:val="24"/>
        </w:rPr>
        <w:t xml:space="preserve">further </w:t>
      </w:r>
      <w:r w:rsidRPr="00330B7A">
        <w:rPr>
          <w:rFonts w:ascii="Times New Roman" w:eastAsia="MS MinNew Roman" w:hAnsi="Times New Roman"/>
          <w:color w:val="000000"/>
          <w:sz w:val="24"/>
          <w:szCs w:val="24"/>
        </w:rPr>
        <w:t xml:space="preserve">address </w:t>
      </w:r>
      <w:r w:rsidR="00330B7A">
        <w:rPr>
          <w:rFonts w:ascii="Times New Roman" w:eastAsia="MS MinNew Roman" w:hAnsi="Times New Roman"/>
          <w:color w:val="000000"/>
          <w:sz w:val="24"/>
          <w:szCs w:val="24"/>
        </w:rPr>
        <w:t>the proposed</w:t>
      </w:r>
      <w:r w:rsidRPr="00330B7A">
        <w:rPr>
          <w:rFonts w:ascii="Times New Roman" w:eastAsia="MS MinNew Roman" w:hAnsi="Times New Roman"/>
          <w:color w:val="000000"/>
          <w:sz w:val="24"/>
          <w:szCs w:val="24"/>
        </w:rPr>
        <w:t xml:space="preserve"> </w:t>
      </w:r>
      <w:r w:rsidR="00AD1F90">
        <w:rPr>
          <w:rFonts w:ascii="Times New Roman" w:eastAsia="MS MinNew Roman" w:hAnsi="Times New Roman"/>
          <w:color w:val="000000"/>
          <w:sz w:val="24"/>
          <w:szCs w:val="24"/>
        </w:rPr>
        <w:t xml:space="preserve">small business </w:t>
      </w:r>
      <w:r w:rsidRPr="00330B7A">
        <w:rPr>
          <w:rFonts w:ascii="Times New Roman" w:eastAsia="MS MinNew Roman" w:hAnsi="Times New Roman"/>
          <w:color w:val="000000"/>
          <w:sz w:val="24"/>
          <w:szCs w:val="24"/>
        </w:rPr>
        <w:t>customer charge rate in</w:t>
      </w:r>
      <w:r w:rsidR="00330B7A">
        <w:rPr>
          <w:rFonts w:ascii="Times New Roman" w:eastAsia="MS MinNew Roman" w:hAnsi="Times New Roman"/>
          <w:color w:val="000000"/>
          <w:sz w:val="24"/>
          <w:szCs w:val="24"/>
        </w:rPr>
        <w:t>crease in proposed Rate 721</w:t>
      </w:r>
      <w:r w:rsidRPr="00330B7A">
        <w:rPr>
          <w:rFonts w:ascii="Times New Roman" w:eastAsia="MS MinNew Roman" w:hAnsi="Times New Roman"/>
          <w:color w:val="000000"/>
          <w:sz w:val="24"/>
          <w:szCs w:val="24"/>
        </w:rPr>
        <w:t xml:space="preserve"> in this testimony, I would note that:</w:t>
      </w:r>
      <w:bookmarkStart w:id="30" w:name="_DV_C63"/>
      <w:bookmarkEnd w:id="29"/>
    </w:p>
    <w:p w:rsidR="00002444" w:rsidRPr="00330B7A" w:rsidRDefault="00002444" w:rsidP="00002444">
      <w:pPr>
        <w:pStyle w:val="ListParagraph"/>
        <w:numPr>
          <w:ilvl w:val="0"/>
          <w:numId w:val="3"/>
        </w:numPr>
        <w:spacing w:after="0" w:line="480" w:lineRule="auto"/>
        <w:rPr>
          <w:rFonts w:ascii="Times New Roman" w:eastAsia="MS MinNew Roman" w:hAnsi="Times New Roman"/>
          <w:color w:val="000000"/>
          <w:sz w:val="24"/>
          <w:szCs w:val="24"/>
        </w:rPr>
      </w:pPr>
      <w:bookmarkStart w:id="31" w:name="_DV_C64"/>
      <w:bookmarkEnd w:id="30"/>
      <w:r w:rsidRPr="00330B7A">
        <w:rPr>
          <w:rFonts w:ascii="Times New Roman" w:eastAsia="MS MinNew Roman" w:hAnsi="Times New Roman"/>
          <w:color w:val="000000"/>
          <w:sz w:val="24"/>
          <w:szCs w:val="24"/>
        </w:rPr>
        <w:t>Increased customer charges have the same disincentive effect on com</w:t>
      </w:r>
      <w:r w:rsidR="00330B7A">
        <w:rPr>
          <w:rFonts w:ascii="Times New Roman" w:eastAsia="MS MinNew Roman" w:hAnsi="Times New Roman"/>
          <w:color w:val="000000"/>
          <w:sz w:val="24"/>
          <w:szCs w:val="24"/>
        </w:rPr>
        <w:t xml:space="preserve">mercial </w:t>
      </w:r>
      <w:r w:rsidR="00AD1F90">
        <w:rPr>
          <w:rFonts w:ascii="Times New Roman" w:eastAsia="MS MinNew Roman" w:hAnsi="Times New Roman"/>
          <w:color w:val="000000"/>
          <w:sz w:val="24"/>
          <w:szCs w:val="24"/>
        </w:rPr>
        <w:t xml:space="preserve">customers </w:t>
      </w:r>
      <w:r w:rsidRPr="00330B7A">
        <w:rPr>
          <w:rFonts w:ascii="Times New Roman" w:eastAsia="MS MinNew Roman" w:hAnsi="Times New Roman"/>
          <w:color w:val="000000"/>
          <w:sz w:val="24"/>
          <w:szCs w:val="24"/>
        </w:rPr>
        <w:t>consi</w:t>
      </w:r>
      <w:r w:rsidR="00330B7A">
        <w:rPr>
          <w:rFonts w:ascii="Times New Roman" w:eastAsia="MS MinNew Roman" w:hAnsi="Times New Roman"/>
          <w:color w:val="000000"/>
          <w:sz w:val="24"/>
          <w:szCs w:val="24"/>
        </w:rPr>
        <w:t>dering energy efficiency and distributed energy resource (DER)</w:t>
      </w:r>
      <w:r w:rsidRPr="00330B7A">
        <w:rPr>
          <w:rFonts w:ascii="Times New Roman" w:eastAsia="MS MinNew Roman" w:hAnsi="Times New Roman"/>
          <w:color w:val="000000"/>
          <w:sz w:val="24"/>
          <w:szCs w:val="24"/>
        </w:rPr>
        <w:t xml:space="preserve"> investments as they do on residential customers.</w:t>
      </w:r>
      <w:bookmarkStart w:id="32" w:name="_DV_C65"/>
      <w:bookmarkEnd w:id="31"/>
    </w:p>
    <w:p w:rsidR="00002444" w:rsidRPr="00330B7A" w:rsidRDefault="00002444" w:rsidP="00002444">
      <w:pPr>
        <w:pStyle w:val="ListParagraph"/>
        <w:numPr>
          <w:ilvl w:val="0"/>
          <w:numId w:val="3"/>
        </w:numPr>
        <w:spacing w:after="0" w:line="480" w:lineRule="auto"/>
        <w:rPr>
          <w:rFonts w:ascii="Times New Roman" w:eastAsia="MS MinNew Roman" w:hAnsi="Times New Roman"/>
          <w:color w:val="000000"/>
          <w:sz w:val="24"/>
          <w:szCs w:val="24"/>
        </w:rPr>
      </w:pPr>
      <w:bookmarkStart w:id="33" w:name="_DV_C66"/>
      <w:bookmarkEnd w:id="32"/>
      <w:r w:rsidRPr="00330B7A">
        <w:rPr>
          <w:rFonts w:ascii="Times New Roman" w:eastAsia="MS MinNew Roman" w:hAnsi="Times New Roman"/>
          <w:color w:val="000000"/>
          <w:sz w:val="24"/>
          <w:szCs w:val="24"/>
        </w:rPr>
        <w:t>Increased customer charges have the same devaluation impact on prior energy efficiency and DER investment</w:t>
      </w:r>
      <w:r w:rsidR="00330B7A">
        <w:rPr>
          <w:rFonts w:ascii="Times New Roman" w:eastAsia="MS MinNew Roman" w:hAnsi="Times New Roman"/>
          <w:color w:val="000000"/>
          <w:sz w:val="24"/>
          <w:szCs w:val="24"/>
        </w:rPr>
        <w:t xml:space="preserve">s for commercial </w:t>
      </w:r>
      <w:r w:rsidRPr="00330B7A">
        <w:rPr>
          <w:rFonts w:ascii="Times New Roman" w:eastAsia="MS MinNew Roman" w:hAnsi="Times New Roman"/>
          <w:color w:val="000000"/>
          <w:sz w:val="24"/>
          <w:szCs w:val="24"/>
        </w:rPr>
        <w:t>customers as for residential customers.</w:t>
      </w:r>
      <w:bookmarkStart w:id="34" w:name="_DV_C67"/>
      <w:bookmarkEnd w:id="33"/>
    </w:p>
    <w:p w:rsidR="00002444" w:rsidRPr="00330B7A" w:rsidRDefault="00002444" w:rsidP="00002444">
      <w:pPr>
        <w:pStyle w:val="ListParagraph"/>
        <w:numPr>
          <w:ilvl w:val="0"/>
          <w:numId w:val="3"/>
        </w:numPr>
        <w:spacing w:after="0" w:line="480" w:lineRule="auto"/>
        <w:rPr>
          <w:rFonts w:ascii="Times New Roman" w:eastAsia="MS MinNew Roman" w:hAnsi="Times New Roman"/>
          <w:color w:val="000000"/>
          <w:sz w:val="24"/>
          <w:szCs w:val="24"/>
        </w:rPr>
      </w:pPr>
      <w:bookmarkStart w:id="35" w:name="_DV_C68"/>
      <w:bookmarkEnd w:id="34"/>
      <w:r w:rsidRPr="00330B7A">
        <w:rPr>
          <w:rFonts w:ascii="Times New Roman" w:eastAsia="MS MinNew Roman" w:hAnsi="Times New Roman"/>
          <w:color w:val="000000"/>
          <w:sz w:val="24"/>
          <w:szCs w:val="24"/>
        </w:rPr>
        <w:t>Increased customer charges have a similarly regressive economic impact on small businesses that are low users of energy as they do on low use residential customers.</w:t>
      </w:r>
      <w:bookmarkStart w:id="36" w:name="_DV_C69"/>
      <w:bookmarkEnd w:id="35"/>
    </w:p>
    <w:p w:rsidR="00002444" w:rsidRPr="00330B7A" w:rsidRDefault="00002444" w:rsidP="00002444">
      <w:pPr>
        <w:pStyle w:val="ListParagraph"/>
        <w:numPr>
          <w:ilvl w:val="0"/>
          <w:numId w:val="3"/>
        </w:numPr>
        <w:spacing w:after="0" w:line="480" w:lineRule="auto"/>
        <w:rPr>
          <w:rFonts w:ascii="Times New Roman" w:eastAsia="MS MinNew Roman" w:hAnsi="Times New Roman"/>
          <w:color w:val="000000"/>
          <w:sz w:val="24"/>
          <w:szCs w:val="24"/>
        </w:rPr>
      </w:pPr>
      <w:bookmarkStart w:id="37" w:name="_DV_C70"/>
      <w:bookmarkEnd w:id="36"/>
      <w:r w:rsidRPr="00330B7A">
        <w:rPr>
          <w:rFonts w:ascii="Times New Roman" w:eastAsia="MS MinNew Roman" w:hAnsi="Times New Roman"/>
          <w:color w:val="000000"/>
          <w:sz w:val="24"/>
          <w:szCs w:val="24"/>
        </w:rPr>
        <w:t>The Compan</w:t>
      </w:r>
      <w:r w:rsidR="00330B7A">
        <w:rPr>
          <w:rFonts w:ascii="Times New Roman" w:eastAsia="MS MinNew Roman" w:hAnsi="Times New Roman"/>
          <w:color w:val="000000"/>
          <w:sz w:val="24"/>
          <w:szCs w:val="24"/>
        </w:rPr>
        <w:t>y’s</w:t>
      </w:r>
      <w:r w:rsidRPr="00330B7A">
        <w:rPr>
          <w:rFonts w:ascii="Times New Roman" w:eastAsia="MS MinNew Roman" w:hAnsi="Times New Roman"/>
          <w:color w:val="000000"/>
          <w:sz w:val="24"/>
          <w:szCs w:val="24"/>
        </w:rPr>
        <w:t xml:space="preserve"> efforts to guarantee revenue collections through increased customer charges are antithetical to the goals and policy objectives of </w:t>
      </w:r>
      <w:r w:rsidR="00390B1A">
        <w:rPr>
          <w:rFonts w:ascii="Times New Roman" w:eastAsia="MS MinNew Roman" w:hAnsi="Times New Roman"/>
          <w:color w:val="000000"/>
          <w:sz w:val="24"/>
          <w:szCs w:val="24"/>
        </w:rPr>
        <w:t>Senate Enrolled Act 412</w:t>
      </w:r>
      <w:r w:rsidR="00390B1A">
        <w:rPr>
          <w:rStyle w:val="FootnoteReference"/>
          <w:rFonts w:ascii="Times New Roman" w:eastAsia="MS MinNew Roman" w:hAnsi="Times New Roman"/>
          <w:color w:val="000000"/>
          <w:sz w:val="24"/>
          <w:szCs w:val="24"/>
        </w:rPr>
        <w:footnoteReference w:id="1"/>
      </w:r>
      <w:r w:rsidR="00390B1A">
        <w:rPr>
          <w:rFonts w:ascii="Times New Roman" w:eastAsia="MS MinNew Roman" w:hAnsi="Times New Roman"/>
          <w:color w:val="000000"/>
          <w:sz w:val="24"/>
          <w:szCs w:val="24"/>
        </w:rPr>
        <w:t xml:space="preserve"> to advance cost-effective energy efficiency programs and measures.</w:t>
      </w:r>
      <w:r w:rsidRPr="00330B7A">
        <w:rPr>
          <w:rFonts w:ascii="Times New Roman" w:eastAsia="MS MinNew Roman" w:hAnsi="Times New Roman"/>
          <w:color w:val="000000"/>
          <w:sz w:val="24"/>
          <w:szCs w:val="24"/>
        </w:rPr>
        <w:t xml:space="preserve"> Revenue collection intentionally tilted toward non-bypassable charges is economically what it appears to be—an effort to use rate design to extract monopoly </w:t>
      </w:r>
      <w:r w:rsidR="00390B1A">
        <w:rPr>
          <w:rFonts w:ascii="Times New Roman" w:eastAsia="MS MinNew Roman" w:hAnsi="Times New Roman"/>
          <w:color w:val="000000"/>
          <w:sz w:val="24"/>
          <w:szCs w:val="24"/>
        </w:rPr>
        <w:t>rents and immunize the Company</w:t>
      </w:r>
      <w:r w:rsidRPr="00330B7A">
        <w:rPr>
          <w:rFonts w:ascii="Times New Roman" w:eastAsia="MS MinNew Roman" w:hAnsi="Times New Roman"/>
          <w:color w:val="000000"/>
          <w:sz w:val="24"/>
          <w:szCs w:val="24"/>
        </w:rPr>
        <w:t xml:space="preserve"> from the impacts of</w:t>
      </w:r>
      <w:r w:rsidR="00390B1A">
        <w:rPr>
          <w:rFonts w:ascii="Times New Roman" w:eastAsia="MS MinNew Roman" w:hAnsi="Times New Roman"/>
          <w:color w:val="000000"/>
          <w:sz w:val="24"/>
          <w:szCs w:val="24"/>
        </w:rPr>
        <w:t xml:space="preserve"> </w:t>
      </w:r>
      <w:r w:rsidR="00390B1A">
        <w:rPr>
          <w:rFonts w:ascii="Times New Roman" w:eastAsia="MS MinNew Roman" w:hAnsi="Times New Roman"/>
          <w:color w:val="000000"/>
          <w:sz w:val="24"/>
          <w:szCs w:val="24"/>
        </w:rPr>
        <w:lastRenderedPageBreak/>
        <w:t>efficient use of energy and the exercise of customer choice in meeting the need for electric service</w:t>
      </w:r>
      <w:r w:rsidRPr="00330B7A">
        <w:rPr>
          <w:rFonts w:ascii="Times New Roman" w:eastAsia="MS MinNew Roman" w:hAnsi="Times New Roman"/>
          <w:color w:val="000000"/>
          <w:sz w:val="24"/>
          <w:szCs w:val="24"/>
        </w:rPr>
        <w:t>.</w:t>
      </w:r>
      <w:bookmarkEnd w:id="37"/>
    </w:p>
    <w:p w:rsidR="00002444" w:rsidRDefault="00002444" w:rsidP="00002444">
      <w:pPr>
        <w:autoSpaceDE/>
        <w:autoSpaceDN/>
        <w:adjustRightInd/>
        <w:spacing w:after="0" w:line="480" w:lineRule="auto"/>
        <w:ind w:left="720"/>
        <w:rPr>
          <w:rFonts w:ascii="Times New Roman" w:eastAsia="MS MinNew Roman" w:hAnsi="Times New Roman"/>
          <w:color w:val="000000"/>
          <w:sz w:val="24"/>
          <w:szCs w:val="24"/>
        </w:rPr>
      </w:pPr>
      <w:bookmarkStart w:id="38" w:name="_DV_C71"/>
      <w:r w:rsidRPr="00330B7A">
        <w:rPr>
          <w:rFonts w:ascii="Times New Roman" w:eastAsia="MS MinNew Roman" w:hAnsi="Times New Roman"/>
          <w:color w:val="000000"/>
          <w:sz w:val="24"/>
          <w:szCs w:val="24"/>
        </w:rPr>
        <w:t>As with the residential customer charge proposals, I recommend that the Commission disapprove the</w:t>
      </w:r>
      <w:r w:rsidR="00390B1A">
        <w:rPr>
          <w:rFonts w:ascii="Times New Roman" w:eastAsia="MS MinNew Roman" w:hAnsi="Times New Roman"/>
          <w:color w:val="000000"/>
          <w:sz w:val="24"/>
          <w:szCs w:val="24"/>
        </w:rPr>
        <w:t xml:space="preserve"> fixed </w:t>
      </w:r>
      <w:r w:rsidR="00AD1F90">
        <w:rPr>
          <w:rFonts w:ascii="Times New Roman" w:eastAsia="MS MinNew Roman" w:hAnsi="Times New Roman"/>
          <w:color w:val="000000"/>
          <w:sz w:val="24"/>
          <w:szCs w:val="24"/>
        </w:rPr>
        <w:t xml:space="preserve">small business </w:t>
      </w:r>
      <w:r w:rsidR="00390B1A">
        <w:rPr>
          <w:rFonts w:ascii="Times New Roman" w:eastAsia="MS MinNew Roman" w:hAnsi="Times New Roman"/>
          <w:color w:val="000000"/>
          <w:sz w:val="24"/>
          <w:szCs w:val="24"/>
        </w:rPr>
        <w:t>customer charge proposal in Rate 721</w:t>
      </w:r>
      <w:r w:rsidRPr="00330B7A">
        <w:rPr>
          <w:rFonts w:ascii="Times New Roman" w:eastAsia="MS MinNew Roman" w:hAnsi="Times New Roman"/>
          <w:color w:val="000000"/>
          <w:sz w:val="24"/>
          <w:szCs w:val="24"/>
        </w:rPr>
        <w:t xml:space="preserve"> in favo</w:t>
      </w:r>
      <w:r w:rsidR="00390B1A">
        <w:rPr>
          <w:rFonts w:ascii="Times New Roman" w:eastAsia="MS MinNew Roman" w:hAnsi="Times New Roman"/>
          <w:color w:val="000000"/>
          <w:sz w:val="24"/>
          <w:szCs w:val="24"/>
        </w:rPr>
        <w:t xml:space="preserve">r of volumetric recovery of any </w:t>
      </w:r>
      <w:r w:rsidRPr="00330B7A">
        <w:rPr>
          <w:rFonts w:ascii="Times New Roman" w:eastAsia="MS MinNew Roman" w:hAnsi="Times New Roman"/>
          <w:color w:val="000000"/>
          <w:sz w:val="24"/>
          <w:szCs w:val="24"/>
        </w:rPr>
        <w:t>underlying and prudent revenue requirement.</w:t>
      </w:r>
      <w:bookmarkEnd w:id="38"/>
    </w:p>
    <w:p w:rsidR="00375A97" w:rsidRDefault="00375A97" w:rsidP="00375A97">
      <w:pPr>
        <w:spacing w:after="0" w:line="480" w:lineRule="auto"/>
        <w:ind w:left="720" w:hanging="720"/>
        <w:rPr>
          <w:rFonts w:ascii="Times New Roman" w:eastAsia="MS MinNew Roman" w:hAnsi="Times New Roman"/>
          <w:b/>
          <w:color w:val="000000"/>
          <w:sz w:val="24"/>
          <w:szCs w:val="24"/>
        </w:rPr>
      </w:pPr>
      <w:r w:rsidRPr="00375A97">
        <w:rPr>
          <w:rFonts w:ascii="Times New Roman" w:eastAsia="MS MinNew Roman" w:hAnsi="Times New Roman"/>
          <w:b/>
          <w:color w:val="000000"/>
          <w:sz w:val="24"/>
          <w:szCs w:val="24"/>
        </w:rPr>
        <w:t>Q.</w:t>
      </w:r>
      <w:r w:rsidRPr="00375A97">
        <w:rPr>
          <w:rFonts w:ascii="Times New Roman" w:eastAsia="MS MinNew Roman" w:hAnsi="Times New Roman"/>
          <w:b/>
          <w:color w:val="000000"/>
          <w:sz w:val="24"/>
          <w:szCs w:val="24"/>
        </w:rPr>
        <w:tab/>
        <w:t xml:space="preserve">Does the Company </w:t>
      </w:r>
      <w:r>
        <w:rPr>
          <w:rFonts w:ascii="Times New Roman" w:eastAsia="MS MinNew Roman" w:hAnsi="Times New Roman"/>
          <w:b/>
          <w:color w:val="000000"/>
          <w:sz w:val="24"/>
          <w:szCs w:val="24"/>
        </w:rPr>
        <w:t>provide any distinguishing analysis or policy justification for the imposition of increase</w:t>
      </w:r>
      <w:r w:rsidR="00CF0A65">
        <w:rPr>
          <w:rFonts w:ascii="Times New Roman" w:eastAsia="MS MinNew Roman" w:hAnsi="Times New Roman"/>
          <w:b/>
          <w:color w:val="000000"/>
          <w:sz w:val="24"/>
          <w:szCs w:val="24"/>
        </w:rPr>
        <w:t>d</w:t>
      </w:r>
      <w:r>
        <w:rPr>
          <w:rFonts w:ascii="Times New Roman" w:eastAsia="MS MinNew Roman" w:hAnsi="Times New Roman"/>
          <w:b/>
          <w:color w:val="000000"/>
          <w:sz w:val="24"/>
          <w:szCs w:val="24"/>
        </w:rPr>
        <w:t xml:space="preserve"> fixed customer charges for small business commercial customers, as opposed to residential customers?</w:t>
      </w:r>
    </w:p>
    <w:p w:rsidR="00375A97" w:rsidRPr="00375A97" w:rsidRDefault="00375A97" w:rsidP="00375A97">
      <w:pPr>
        <w:spacing w:after="0" w:line="480" w:lineRule="auto"/>
        <w:ind w:left="720" w:hanging="720"/>
        <w:rPr>
          <w:rFonts w:ascii="Times New Roman" w:eastAsia="MS MinNew Roman" w:hAnsi="Times New Roman"/>
          <w:color w:val="000000"/>
          <w:sz w:val="24"/>
          <w:szCs w:val="24"/>
        </w:rPr>
      </w:pPr>
      <w:r>
        <w:rPr>
          <w:rFonts w:ascii="Times New Roman" w:eastAsia="MS MinNew Roman" w:hAnsi="Times New Roman"/>
          <w:b/>
          <w:color w:val="000000"/>
          <w:sz w:val="24"/>
          <w:szCs w:val="24"/>
        </w:rPr>
        <w:t>A.</w:t>
      </w:r>
      <w:r>
        <w:rPr>
          <w:rFonts w:ascii="Times New Roman" w:eastAsia="MS MinNew Roman" w:hAnsi="Times New Roman"/>
          <w:b/>
          <w:color w:val="000000"/>
          <w:sz w:val="24"/>
          <w:szCs w:val="24"/>
        </w:rPr>
        <w:tab/>
      </w:r>
      <w:r w:rsidRPr="00375A97">
        <w:rPr>
          <w:rFonts w:ascii="Times New Roman" w:eastAsia="MS MinNew Roman" w:hAnsi="Times New Roman"/>
          <w:color w:val="000000"/>
          <w:sz w:val="24"/>
          <w:szCs w:val="24"/>
        </w:rPr>
        <w:t xml:space="preserve">No. </w:t>
      </w:r>
      <w:r>
        <w:rPr>
          <w:rFonts w:ascii="Times New Roman" w:eastAsia="MS MinNew Roman" w:hAnsi="Times New Roman"/>
          <w:color w:val="000000"/>
          <w:sz w:val="24"/>
          <w:szCs w:val="24"/>
        </w:rPr>
        <w:t>The Company does not distinguish between customer classes in its attempt to justify its fixed charge proposals. I find that justification deficient as to both residential and small business customers.</w:t>
      </w:r>
    </w:p>
    <w:p w:rsidR="00002444" w:rsidRDefault="00002444" w:rsidP="00002444">
      <w:pPr>
        <w:spacing w:after="0" w:line="480" w:lineRule="auto"/>
        <w:rPr>
          <w:rFonts w:ascii="Times New Roman" w:eastAsia="MS MinNew Roman" w:hAnsi="Times New Roman"/>
          <w:b/>
          <w:color w:val="000000"/>
          <w:sz w:val="24"/>
          <w:szCs w:val="24"/>
        </w:rPr>
      </w:pPr>
      <w:bookmarkStart w:id="39" w:name="_DV_M95"/>
      <w:bookmarkEnd w:id="39"/>
      <w:r>
        <w:rPr>
          <w:rFonts w:ascii="Times New Roman" w:eastAsia="MS MinNew Roman" w:hAnsi="Times New Roman"/>
          <w:b/>
          <w:color w:val="000000"/>
          <w:sz w:val="24"/>
          <w:szCs w:val="24"/>
        </w:rPr>
        <w:t>Q.</w:t>
      </w:r>
      <w:r>
        <w:rPr>
          <w:rFonts w:ascii="Times New Roman" w:eastAsia="MS MinNew Roman" w:hAnsi="Times New Roman"/>
          <w:b/>
          <w:color w:val="000000"/>
          <w:sz w:val="24"/>
          <w:szCs w:val="24"/>
        </w:rPr>
        <w:tab/>
        <w:t>How do</w:t>
      </w:r>
      <w:r w:rsidR="00390B1A">
        <w:rPr>
          <w:rFonts w:ascii="Times New Roman" w:eastAsia="MS MinNew Roman" w:hAnsi="Times New Roman"/>
          <w:b/>
          <w:color w:val="000000"/>
          <w:sz w:val="24"/>
          <w:szCs w:val="24"/>
        </w:rPr>
        <w:t>es the Company</w:t>
      </w:r>
      <w:r>
        <w:rPr>
          <w:rFonts w:ascii="Times New Roman" w:eastAsia="MS MinNew Roman" w:hAnsi="Times New Roman"/>
          <w:b/>
          <w:color w:val="000000"/>
          <w:sz w:val="24"/>
          <w:szCs w:val="24"/>
        </w:rPr>
        <w:t xml:space="preserve"> </w:t>
      </w:r>
      <w:r w:rsidRPr="00330B7A">
        <w:rPr>
          <w:rFonts w:ascii="Times New Roman" w:eastAsia="MS MinNew Roman" w:hAnsi="Times New Roman"/>
          <w:b/>
          <w:color w:val="000000"/>
          <w:sz w:val="24"/>
          <w:szCs w:val="24"/>
        </w:rPr>
        <w:t xml:space="preserve">justify </w:t>
      </w:r>
      <w:bookmarkStart w:id="40" w:name="_DV_C74"/>
      <w:r w:rsidR="00390B1A">
        <w:rPr>
          <w:rFonts w:ascii="Times New Roman" w:eastAsia="MS MinNew Roman" w:hAnsi="Times New Roman"/>
          <w:b/>
          <w:color w:val="000000"/>
          <w:sz w:val="24"/>
          <w:szCs w:val="24"/>
        </w:rPr>
        <w:t>its</w:t>
      </w:r>
      <w:r w:rsidRPr="00330B7A">
        <w:rPr>
          <w:rFonts w:ascii="Times New Roman" w:eastAsia="MS MinNew Roman" w:hAnsi="Times New Roman"/>
          <w:b/>
          <w:color w:val="000000"/>
          <w:sz w:val="24"/>
          <w:szCs w:val="24"/>
        </w:rPr>
        <w:t xml:space="preserve"> residential customer charge</w:t>
      </w:r>
      <w:bookmarkStart w:id="41" w:name="_DV_M96"/>
      <w:bookmarkEnd w:id="40"/>
      <w:bookmarkEnd w:id="41"/>
      <w:r w:rsidRPr="00C96FD0">
        <w:rPr>
          <w:rFonts w:ascii="Times New Roman" w:eastAsia="MS MinNew Roman" w:hAnsi="Times New Roman"/>
          <w:b/>
          <w:sz w:val="24"/>
          <w:szCs w:val="24"/>
        </w:rPr>
        <w:t xml:space="preserve"> </w:t>
      </w:r>
      <w:r>
        <w:rPr>
          <w:rFonts w:ascii="Times New Roman" w:eastAsia="MS MinNew Roman" w:hAnsi="Times New Roman"/>
          <w:b/>
          <w:color w:val="000000"/>
          <w:sz w:val="24"/>
          <w:szCs w:val="24"/>
        </w:rPr>
        <w:t>proposals?</w:t>
      </w:r>
    </w:p>
    <w:p w:rsidR="00B20764" w:rsidRDefault="00002444" w:rsidP="00002444">
      <w:pPr>
        <w:spacing w:after="0" w:line="480" w:lineRule="auto"/>
        <w:ind w:left="720" w:hanging="720"/>
        <w:rPr>
          <w:rFonts w:ascii="Times New Roman" w:eastAsia="MS MinNew Roman" w:hAnsi="Times New Roman"/>
          <w:color w:val="000000"/>
          <w:sz w:val="24"/>
          <w:szCs w:val="24"/>
        </w:rPr>
      </w:pPr>
      <w:bookmarkStart w:id="42" w:name="_DV_M97"/>
      <w:bookmarkEnd w:id="42"/>
      <w:r>
        <w:rPr>
          <w:rFonts w:ascii="Times New Roman" w:eastAsia="MS MinNew Roman" w:hAnsi="Times New Roman"/>
          <w:b/>
          <w:color w:val="000000"/>
          <w:sz w:val="24"/>
          <w:szCs w:val="24"/>
        </w:rPr>
        <w:t>A.</w:t>
      </w:r>
      <w:r w:rsidR="00B114ED">
        <w:rPr>
          <w:rFonts w:ascii="Times New Roman" w:eastAsia="MS MinNew Roman" w:hAnsi="Times New Roman"/>
          <w:color w:val="000000"/>
          <w:sz w:val="24"/>
          <w:szCs w:val="24"/>
        </w:rPr>
        <w:tab/>
        <w:t>The Company</w:t>
      </w:r>
      <w:r>
        <w:rPr>
          <w:rFonts w:ascii="Times New Roman" w:eastAsia="MS MinNew Roman" w:hAnsi="Times New Roman"/>
          <w:color w:val="000000"/>
          <w:sz w:val="24"/>
          <w:szCs w:val="24"/>
        </w:rPr>
        <w:t xml:space="preserve"> point</w:t>
      </w:r>
      <w:r w:rsidR="00B114ED">
        <w:rPr>
          <w:rFonts w:ascii="Times New Roman" w:eastAsia="MS MinNew Roman" w:hAnsi="Times New Roman"/>
          <w:color w:val="000000"/>
          <w:sz w:val="24"/>
          <w:szCs w:val="24"/>
        </w:rPr>
        <w:t>s to its</w:t>
      </w:r>
      <w:r>
        <w:rPr>
          <w:rFonts w:ascii="Times New Roman" w:eastAsia="MS MinNew Roman" w:hAnsi="Times New Roman"/>
          <w:color w:val="000000"/>
          <w:sz w:val="24"/>
          <w:szCs w:val="24"/>
        </w:rPr>
        <w:t xml:space="preserve"> cost of service analysis, which allocates fixed costs to residential customer</w:t>
      </w:r>
      <w:r w:rsidR="00B114ED">
        <w:rPr>
          <w:rFonts w:ascii="Times New Roman" w:eastAsia="MS MinNew Roman" w:hAnsi="Times New Roman"/>
          <w:color w:val="000000"/>
          <w:sz w:val="24"/>
          <w:szCs w:val="24"/>
        </w:rPr>
        <w:t>s.</w:t>
      </w:r>
      <w:r>
        <w:rPr>
          <w:rFonts w:ascii="Times New Roman" w:eastAsia="MS MinNew Roman" w:hAnsi="Times New Roman"/>
          <w:color w:val="000000"/>
          <w:sz w:val="24"/>
          <w:szCs w:val="24"/>
        </w:rPr>
        <w:t xml:space="preserve"> </w:t>
      </w:r>
      <w:r w:rsidR="00B114ED">
        <w:rPr>
          <w:rFonts w:ascii="Times New Roman" w:eastAsia="MS MinNew Roman" w:hAnsi="Times New Roman"/>
          <w:color w:val="000000"/>
          <w:sz w:val="24"/>
          <w:szCs w:val="24"/>
        </w:rPr>
        <w:t>T</w:t>
      </w:r>
      <w:r>
        <w:rPr>
          <w:rFonts w:ascii="Times New Roman" w:eastAsia="MS MinNew Roman" w:hAnsi="Times New Roman"/>
          <w:color w:val="000000"/>
          <w:sz w:val="24"/>
          <w:szCs w:val="24"/>
        </w:rPr>
        <w:t>he cost of service classification and allocation methodologies chosen have the effect of assigning $</w:t>
      </w:r>
      <w:r w:rsidR="00B679E2">
        <w:rPr>
          <w:rFonts w:ascii="Times New Roman" w:eastAsia="MS MinNew Roman" w:hAnsi="Times New Roman"/>
          <w:color w:val="000000"/>
          <w:sz w:val="24"/>
          <w:szCs w:val="24"/>
        </w:rPr>
        <w:t>22.51</w:t>
      </w:r>
      <w:r>
        <w:rPr>
          <w:rFonts w:ascii="Times New Roman" w:eastAsia="MS MinNew Roman" w:hAnsi="Times New Roman"/>
          <w:color w:val="000000"/>
          <w:sz w:val="24"/>
          <w:szCs w:val="24"/>
        </w:rPr>
        <w:t xml:space="preserve"> per customer per month to the customer char</w:t>
      </w:r>
      <w:r w:rsidR="00B114ED">
        <w:rPr>
          <w:rFonts w:ascii="Times New Roman" w:eastAsia="MS MinNew Roman" w:hAnsi="Times New Roman"/>
          <w:color w:val="000000"/>
          <w:sz w:val="24"/>
          <w:szCs w:val="24"/>
        </w:rPr>
        <w:t>ge classification</w:t>
      </w:r>
      <w:r w:rsidR="00B679E2">
        <w:rPr>
          <w:rFonts w:ascii="Times New Roman" w:eastAsia="MS MinNew Roman" w:hAnsi="Times New Roman"/>
          <w:color w:val="000000"/>
          <w:sz w:val="24"/>
          <w:szCs w:val="24"/>
        </w:rPr>
        <w:t>, and $83.95 per customer per month as fixed costs for residential customers</w:t>
      </w:r>
      <w:r w:rsidR="00B114ED">
        <w:rPr>
          <w:rFonts w:ascii="Times New Roman" w:eastAsia="MS MinNew Roman" w:hAnsi="Times New Roman"/>
          <w:color w:val="000000"/>
          <w:sz w:val="24"/>
          <w:szCs w:val="24"/>
        </w:rPr>
        <w:t>.</w:t>
      </w:r>
      <w:r w:rsidR="00B679E2">
        <w:rPr>
          <w:rFonts w:ascii="Times New Roman" w:eastAsia="MS MinNew Roman" w:hAnsi="Times New Roman"/>
          <w:color w:val="000000"/>
          <w:sz w:val="24"/>
          <w:szCs w:val="24"/>
        </w:rPr>
        <w:t xml:space="preserve"> (Shambo, p. 36, lines 5-7</w:t>
      </w:r>
      <w:r w:rsidR="00D871D5">
        <w:rPr>
          <w:rFonts w:ascii="Times New Roman" w:eastAsia="MS MinNew Roman" w:hAnsi="Times New Roman"/>
          <w:color w:val="000000"/>
          <w:sz w:val="24"/>
          <w:szCs w:val="24"/>
        </w:rPr>
        <w:t>.</w:t>
      </w:r>
      <w:r w:rsidR="00B679E2">
        <w:rPr>
          <w:rFonts w:ascii="Times New Roman" w:eastAsia="MS MinNew Roman" w:hAnsi="Times New Roman"/>
          <w:color w:val="000000"/>
          <w:sz w:val="24"/>
          <w:szCs w:val="24"/>
        </w:rPr>
        <w:t>)</w:t>
      </w:r>
      <w:r w:rsidR="00B114ED">
        <w:rPr>
          <w:rFonts w:ascii="Times New Roman" w:eastAsia="MS MinNew Roman" w:hAnsi="Times New Roman"/>
          <w:color w:val="000000"/>
          <w:sz w:val="24"/>
          <w:szCs w:val="24"/>
        </w:rPr>
        <w:t xml:space="preserve"> Company</w:t>
      </w:r>
      <w:r>
        <w:rPr>
          <w:rFonts w:ascii="Times New Roman" w:eastAsia="MS MinNew Roman" w:hAnsi="Times New Roman"/>
          <w:color w:val="000000"/>
          <w:sz w:val="24"/>
          <w:szCs w:val="24"/>
        </w:rPr>
        <w:t xml:space="preserve"> </w:t>
      </w:r>
      <w:r w:rsidR="00D871D5">
        <w:rPr>
          <w:rFonts w:ascii="Times New Roman" w:eastAsia="MS MinNew Roman" w:hAnsi="Times New Roman"/>
          <w:color w:val="000000"/>
          <w:sz w:val="24"/>
          <w:szCs w:val="24"/>
        </w:rPr>
        <w:t>W</w:t>
      </w:r>
      <w:r w:rsidR="00B679E2">
        <w:rPr>
          <w:rFonts w:ascii="Times New Roman" w:eastAsia="MS MinNew Roman" w:hAnsi="Times New Roman"/>
          <w:color w:val="000000"/>
          <w:sz w:val="24"/>
          <w:szCs w:val="24"/>
        </w:rPr>
        <w:t>itness Shambo states that increasing fixed charges for customers “simply improves recovery of the fixed costs</w:t>
      </w:r>
      <w:r w:rsidR="00B20764">
        <w:rPr>
          <w:rFonts w:ascii="Times New Roman" w:eastAsia="MS MinNew Roman" w:hAnsi="Times New Roman"/>
          <w:color w:val="000000"/>
          <w:sz w:val="24"/>
          <w:szCs w:val="24"/>
        </w:rPr>
        <w:t>.” (Shambo, p. 36, lines 2-3</w:t>
      </w:r>
      <w:r w:rsidR="00D871D5">
        <w:rPr>
          <w:rFonts w:ascii="Times New Roman" w:eastAsia="MS MinNew Roman" w:hAnsi="Times New Roman"/>
          <w:color w:val="000000"/>
          <w:sz w:val="24"/>
          <w:szCs w:val="24"/>
        </w:rPr>
        <w:t>.</w:t>
      </w:r>
      <w:r w:rsidR="00B20764">
        <w:rPr>
          <w:rFonts w:ascii="Times New Roman" w:eastAsia="MS MinNew Roman" w:hAnsi="Times New Roman"/>
          <w:color w:val="000000"/>
          <w:sz w:val="24"/>
          <w:szCs w:val="24"/>
        </w:rPr>
        <w:t xml:space="preserve">) </w:t>
      </w:r>
      <w:r w:rsidR="00B114ED">
        <w:rPr>
          <w:rFonts w:ascii="Times New Roman" w:eastAsia="MS MinNew Roman" w:hAnsi="Times New Roman"/>
          <w:color w:val="000000"/>
          <w:sz w:val="24"/>
          <w:szCs w:val="24"/>
        </w:rPr>
        <w:t>The Company</w:t>
      </w:r>
      <w:r>
        <w:rPr>
          <w:rFonts w:ascii="Times New Roman" w:eastAsia="MS MinNew Roman" w:hAnsi="Times New Roman"/>
          <w:color w:val="000000"/>
          <w:sz w:val="24"/>
          <w:szCs w:val="24"/>
        </w:rPr>
        <w:t xml:space="preserve"> cite</w:t>
      </w:r>
      <w:r w:rsidR="00B114ED">
        <w:rPr>
          <w:rFonts w:ascii="Times New Roman" w:eastAsia="MS MinNew Roman" w:hAnsi="Times New Roman"/>
          <w:color w:val="000000"/>
          <w:sz w:val="24"/>
          <w:szCs w:val="24"/>
        </w:rPr>
        <w:t>s</w:t>
      </w:r>
      <w:r>
        <w:rPr>
          <w:rFonts w:ascii="Times New Roman" w:eastAsia="MS MinNew Roman" w:hAnsi="Times New Roman"/>
          <w:color w:val="000000"/>
          <w:sz w:val="24"/>
          <w:szCs w:val="24"/>
        </w:rPr>
        <w:t xml:space="preserve"> a self-imposed limit of an </w:t>
      </w:r>
      <w:r w:rsidR="00B679E2">
        <w:rPr>
          <w:rFonts w:ascii="Times New Roman" w:eastAsia="MS MinNew Roman" w:hAnsi="Times New Roman"/>
          <w:color w:val="000000"/>
          <w:sz w:val="24"/>
          <w:szCs w:val="24"/>
        </w:rPr>
        <w:t xml:space="preserve">aggregate </w:t>
      </w:r>
      <w:r>
        <w:rPr>
          <w:rFonts w:ascii="Times New Roman" w:eastAsia="MS MinNew Roman" w:hAnsi="Times New Roman"/>
          <w:color w:val="000000"/>
          <w:sz w:val="24"/>
          <w:szCs w:val="24"/>
        </w:rPr>
        <w:t>increase</w:t>
      </w:r>
      <w:r w:rsidR="00D66928">
        <w:rPr>
          <w:rFonts w:ascii="Times New Roman" w:eastAsia="MS MinNew Roman" w:hAnsi="Times New Roman"/>
          <w:color w:val="000000"/>
          <w:sz w:val="24"/>
          <w:szCs w:val="24"/>
        </w:rPr>
        <w:t xml:space="preserve"> resulting from all the proposals in this </w:t>
      </w:r>
      <w:r w:rsidR="00D66928">
        <w:rPr>
          <w:rFonts w:ascii="Times New Roman" w:eastAsia="MS MinNew Roman" w:hAnsi="Times New Roman"/>
          <w:color w:val="000000"/>
          <w:sz w:val="24"/>
          <w:szCs w:val="24"/>
        </w:rPr>
        <w:lastRenderedPageBreak/>
        <w:t xml:space="preserve">proceeding of </w:t>
      </w:r>
      <w:r>
        <w:rPr>
          <w:rFonts w:ascii="Times New Roman" w:eastAsia="MS MinNew Roman" w:hAnsi="Times New Roman"/>
          <w:color w:val="000000"/>
          <w:sz w:val="24"/>
          <w:szCs w:val="24"/>
        </w:rPr>
        <w:t xml:space="preserve">not greater than </w:t>
      </w:r>
      <w:r w:rsidR="00B679E2">
        <w:rPr>
          <w:rFonts w:ascii="Times New Roman" w:eastAsia="MS MinNew Roman" w:hAnsi="Times New Roman"/>
          <w:color w:val="000000"/>
          <w:sz w:val="24"/>
          <w:szCs w:val="24"/>
        </w:rPr>
        <w:t>25.72</w:t>
      </w:r>
      <w:r w:rsidR="00B114ED">
        <w:rPr>
          <w:rFonts w:ascii="Times New Roman" w:eastAsia="MS MinNew Roman" w:hAnsi="Times New Roman"/>
          <w:color w:val="000000"/>
          <w:sz w:val="24"/>
          <w:szCs w:val="24"/>
        </w:rPr>
        <w:t xml:space="preserve">% </w:t>
      </w:r>
      <w:r w:rsidR="00B679E2">
        <w:rPr>
          <w:rFonts w:ascii="Times New Roman" w:eastAsia="MS MinNew Roman" w:hAnsi="Times New Roman"/>
          <w:color w:val="000000"/>
          <w:sz w:val="24"/>
          <w:szCs w:val="24"/>
        </w:rPr>
        <w:t>for residential customers</w:t>
      </w:r>
      <w:r w:rsidR="00B20764">
        <w:rPr>
          <w:rFonts w:ascii="Times New Roman" w:eastAsia="MS MinNew Roman" w:hAnsi="Times New Roman"/>
          <w:color w:val="000000"/>
          <w:sz w:val="24"/>
          <w:szCs w:val="24"/>
        </w:rPr>
        <w:t>, citing “the spirit of gradualism</w:t>
      </w:r>
      <w:r w:rsidR="00B114ED">
        <w:rPr>
          <w:rFonts w:ascii="Times New Roman" w:eastAsia="MS MinNew Roman" w:hAnsi="Times New Roman"/>
          <w:color w:val="000000"/>
          <w:sz w:val="24"/>
          <w:szCs w:val="24"/>
        </w:rPr>
        <w:t>.</w:t>
      </w:r>
      <w:r w:rsidR="00B20764">
        <w:rPr>
          <w:rFonts w:ascii="Times New Roman" w:eastAsia="MS MinNew Roman" w:hAnsi="Times New Roman"/>
          <w:color w:val="000000"/>
          <w:sz w:val="24"/>
          <w:szCs w:val="24"/>
        </w:rPr>
        <w:t>” (Shambo, p. 36, lines 9-10</w:t>
      </w:r>
      <w:r w:rsidR="00D871D5">
        <w:rPr>
          <w:rFonts w:ascii="Times New Roman" w:eastAsia="MS MinNew Roman" w:hAnsi="Times New Roman"/>
          <w:color w:val="000000"/>
          <w:sz w:val="24"/>
          <w:szCs w:val="24"/>
        </w:rPr>
        <w:t>.</w:t>
      </w:r>
      <w:r w:rsidR="00B20764">
        <w:rPr>
          <w:rFonts w:ascii="Times New Roman" w:eastAsia="MS MinNew Roman" w:hAnsi="Times New Roman"/>
          <w:color w:val="000000"/>
          <w:sz w:val="24"/>
          <w:szCs w:val="24"/>
        </w:rPr>
        <w:t>)</w:t>
      </w:r>
      <w:r w:rsidR="00B114ED">
        <w:rPr>
          <w:rFonts w:ascii="Times New Roman" w:eastAsia="MS MinNew Roman" w:hAnsi="Times New Roman"/>
          <w:color w:val="000000"/>
          <w:sz w:val="24"/>
          <w:szCs w:val="24"/>
        </w:rPr>
        <w:t xml:space="preserve"> </w:t>
      </w:r>
    </w:p>
    <w:p w:rsidR="00B20764" w:rsidRDefault="00B20764" w:rsidP="00002444">
      <w:pPr>
        <w:spacing w:after="0" w:line="480" w:lineRule="auto"/>
        <w:ind w:left="720" w:hanging="720"/>
        <w:rPr>
          <w:rFonts w:ascii="Times New Roman" w:eastAsia="MS MinNew Roman" w:hAnsi="Times New Roman"/>
          <w:color w:val="000000"/>
          <w:sz w:val="24"/>
          <w:szCs w:val="24"/>
        </w:rPr>
      </w:pPr>
      <w:r w:rsidRPr="00BF4F4A">
        <w:rPr>
          <w:rFonts w:ascii="Times New Roman" w:eastAsia="MS MinNew Roman" w:hAnsi="Times New Roman"/>
          <w:b/>
          <w:color w:val="000000"/>
          <w:sz w:val="24"/>
          <w:szCs w:val="24"/>
        </w:rPr>
        <w:t>Q.</w:t>
      </w:r>
      <w:r>
        <w:rPr>
          <w:rFonts w:ascii="Times New Roman" w:eastAsia="MS MinNew Roman" w:hAnsi="Times New Roman"/>
          <w:color w:val="000000"/>
          <w:sz w:val="24"/>
          <w:szCs w:val="24"/>
        </w:rPr>
        <w:tab/>
      </w:r>
      <w:r w:rsidRPr="00D70B6B">
        <w:rPr>
          <w:rFonts w:ascii="Times New Roman" w:eastAsia="MS MinNew Roman" w:hAnsi="Times New Roman"/>
          <w:b/>
          <w:color w:val="000000"/>
          <w:sz w:val="24"/>
          <w:szCs w:val="24"/>
        </w:rPr>
        <w:t>Does the Company cite any economic, ratemaking, or other justifications for its efforts to collect fixed costs through fixed charges?</w:t>
      </w:r>
    </w:p>
    <w:p w:rsidR="00B20764" w:rsidRDefault="00B20764" w:rsidP="00002444">
      <w:pPr>
        <w:spacing w:after="0" w:line="480" w:lineRule="auto"/>
        <w:ind w:left="720" w:hanging="720"/>
        <w:rPr>
          <w:rFonts w:ascii="Times New Roman" w:eastAsia="MS MinNew Roman" w:hAnsi="Times New Roman"/>
          <w:color w:val="000000"/>
          <w:sz w:val="24"/>
          <w:szCs w:val="24"/>
        </w:rPr>
      </w:pPr>
      <w:r w:rsidRPr="00BF4F4A">
        <w:rPr>
          <w:rFonts w:ascii="Times New Roman" w:eastAsia="MS MinNew Roman" w:hAnsi="Times New Roman"/>
          <w:b/>
          <w:color w:val="000000"/>
          <w:sz w:val="24"/>
          <w:szCs w:val="24"/>
        </w:rPr>
        <w:t>A.</w:t>
      </w:r>
      <w:r>
        <w:rPr>
          <w:rFonts w:ascii="Times New Roman" w:eastAsia="MS MinNew Roman" w:hAnsi="Times New Roman"/>
          <w:color w:val="000000"/>
          <w:sz w:val="24"/>
          <w:szCs w:val="24"/>
        </w:rPr>
        <w:tab/>
        <w:t>Witness Shambo offers the Company’s only arguments for increasing fixed charges. He states that the Company’s policy objectives in this case are to achieve rates that “will better align the recovery of costs from the customers that drive those costs.” (Shambo, p. 18, lines 15-16</w:t>
      </w:r>
      <w:r w:rsidR="00D871D5">
        <w:rPr>
          <w:rFonts w:ascii="Times New Roman" w:eastAsia="MS MinNew Roman" w:hAnsi="Times New Roman"/>
          <w:color w:val="000000"/>
          <w:sz w:val="24"/>
          <w:szCs w:val="24"/>
        </w:rPr>
        <w:t>.</w:t>
      </w:r>
      <w:r>
        <w:rPr>
          <w:rFonts w:ascii="Times New Roman" w:eastAsia="MS MinNew Roman" w:hAnsi="Times New Roman"/>
          <w:color w:val="000000"/>
          <w:sz w:val="24"/>
          <w:szCs w:val="24"/>
        </w:rPr>
        <w:t>) He further states that the Company seeks to “improve alignment of cost recovery with cost causation.” Witness Shambo states that in addition to recovering costs from customers that cause the costs and properly aligning pricing signals and incentives, the goal of improving alignment of cost recovery to cost causation implies “fixed cost recovery through fixed charges.” (Shambo, p. 20, lines 4-7</w:t>
      </w:r>
      <w:r w:rsidR="00D871D5">
        <w:rPr>
          <w:rFonts w:ascii="Times New Roman" w:eastAsia="MS MinNew Roman" w:hAnsi="Times New Roman"/>
          <w:color w:val="000000"/>
          <w:sz w:val="24"/>
          <w:szCs w:val="24"/>
        </w:rPr>
        <w:t>.</w:t>
      </w:r>
      <w:r>
        <w:rPr>
          <w:rFonts w:ascii="Times New Roman" w:eastAsia="MS MinNew Roman" w:hAnsi="Times New Roman"/>
          <w:color w:val="000000"/>
          <w:sz w:val="24"/>
          <w:szCs w:val="24"/>
        </w:rPr>
        <w:t>)</w:t>
      </w:r>
    </w:p>
    <w:p w:rsidR="00B20764" w:rsidRPr="00D80A3E" w:rsidRDefault="00E238AE" w:rsidP="00002444">
      <w:pPr>
        <w:spacing w:after="0" w:line="480" w:lineRule="auto"/>
        <w:ind w:left="720" w:hanging="720"/>
        <w:rPr>
          <w:rFonts w:ascii="Times New Roman" w:eastAsia="MS MinNew Roman" w:hAnsi="Times New Roman"/>
          <w:b/>
          <w:color w:val="000000"/>
          <w:sz w:val="24"/>
          <w:szCs w:val="24"/>
        </w:rPr>
      </w:pPr>
      <w:r w:rsidRPr="00D80A3E">
        <w:rPr>
          <w:rFonts w:ascii="Times New Roman" w:eastAsia="MS MinNew Roman" w:hAnsi="Times New Roman"/>
          <w:b/>
          <w:color w:val="000000"/>
          <w:sz w:val="24"/>
          <w:szCs w:val="24"/>
        </w:rPr>
        <w:t>Q.</w:t>
      </w:r>
      <w:r w:rsidRPr="00D80A3E">
        <w:rPr>
          <w:rFonts w:ascii="Times New Roman" w:eastAsia="MS MinNew Roman" w:hAnsi="Times New Roman"/>
          <w:b/>
          <w:color w:val="000000"/>
          <w:sz w:val="24"/>
          <w:szCs w:val="24"/>
        </w:rPr>
        <w:tab/>
        <w:t>What does the Company offer as evidence to support the idea that fixed cost recovery through fixed charges will improve alignment of cost recovery to cost causation?</w:t>
      </w:r>
    </w:p>
    <w:p w:rsidR="00227B61" w:rsidRPr="00227B61" w:rsidRDefault="00E238AE" w:rsidP="00227B61">
      <w:pPr>
        <w:spacing w:after="0" w:line="480" w:lineRule="auto"/>
        <w:ind w:left="720" w:hanging="720"/>
        <w:rPr>
          <w:rFonts w:ascii="Times New Roman" w:eastAsia="MS MinNew Roman" w:hAnsi="Times New Roman"/>
          <w:color w:val="000000"/>
          <w:sz w:val="24"/>
          <w:szCs w:val="24"/>
        </w:rPr>
      </w:pPr>
      <w:r w:rsidRPr="00D80A3E">
        <w:rPr>
          <w:rFonts w:ascii="Times New Roman" w:eastAsia="MS MinNew Roman" w:hAnsi="Times New Roman"/>
          <w:b/>
          <w:color w:val="000000"/>
          <w:sz w:val="24"/>
          <w:szCs w:val="24"/>
        </w:rPr>
        <w:t>A.</w:t>
      </w:r>
      <w:r w:rsidRPr="00D80A3E">
        <w:rPr>
          <w:rFonts w:ascii="Times New Roman" w:eastAsia="MS MinNew Roman" w:hAnsi="Times New Roman"/>
          <w:b/>
          <w:color w:val="000000"/>
          <w:sz w:val="24"/>
          <w:szCs w:val="24"/>
        </w:rPr>
        <w:tab/>
      </w:r>
      <w:r>
        <w:rPr>
          <w:rFonts w:ascii="Times New Roman" w:eastAsia="MS MinNew Roman" w:hAnsi="Times New Roman"/>
          <w:color w:val="000000"/>
          <w:sz w:val="24"/>
          <w:szCs w:val="24"/>
        </w:rPr>
        <w:t xml:space="preserve">The Company offers no evidence to support the concept that the nature of a cost, as either fixed or variable, should dictate the form of the charge used to recover such a cost. </w:t>
      </w:r>
      <w:r w:rsidR="00227B61">
        <w:rPr>
          <w:rFonts w:ascii="Times New Roman" w:eastAsia="MS MinNew Roman" w:hAnsi="Times New Roman"/>
          <w:color w:val="000000"/>
          <w:sz w:val="24"/>
          <w:szCs w:val="24"/>
        </w:rPr>
        <w:t>Citizens Action Coalition submitted Data Request 4-10, asking the Company to “</w:t>
      </w:r>
      <w:r w:rsidR="00227B61" w:rsidRPr="00227B61">
        <w:rPr>
          <w:rFonts w:ascii="Times New Roman" w:eastAsia="MS MinNew Roman" w:hAnsi="Times New Roman"/>
          <w:color w:val="000000"/>
          <w:sz w:val="24"/>
          <w:szCs w:val="24"/>
        </w:rPr>
        <w:t xml:space="preserve">provide all studies, reports, orders, or decisions relied upon by the </w:t>
      </w:r>
      <w:r w:rsidR="00227B61" w:rsidRPr="00227B61">
        <w:rPr>
          <w:rFonts w:ascii="Times New Roman" w:eastAsia="MS MinNew Roman" w:hAnsi="Times New Roman"/>
          <w:color w:val="000000"/>
          <w:sz w:val="24"/>
          <w:szCs w:val="24"/>
        </w:rPr>
        <w:lastRenderedPageBreak/>
        <w:t>Company in</w:t>
      </w:r>
      <w:r w:rsidR="00227B61">
        <w:rPr>
          <w:rFonts w:ascii="Times New Roman" w:eastAsia="MS MinNew Roman" w:hAnsi="Times New Roman"/>
          <w:color w:val="000000"/>
          <w:sz w:val="24"/>
          <w:szCs w:val="24"/>
        </w:rPr>
        <w:t xml:space="preserve"> </w:t>
      </w:r>
      <w:r w:rsidR="00227B61" w:rsidRPr="00227B61">
        <w:rPr>
          <w:rFonts w:ascii="Times New Roman" w:eastAsia="MS MinNew Roman" w:hAnsi="Times New Roman"/>
          <w:color w:val="000000"/>
          <w:sz w:val="24"/>
          <w:szCs w:val="24"/>
        </w:rPr>
        <w:t xml:space="preserve">pursuing </w:t>
      </w:r>
      <w:r w:rsidR="00C854C3">
        <w:rPr>
          <w:rFonts w:ascii="Times New Roman" w:eastAsia="MS MinNew Roman" w:hAnsi="Times New Roman"/>
          <w:color w:val="000000"/>
          <w:sz w:val="24"/>
          <w:szCs w:val="24"/>
        </w:rPr>
        <w:t>“</w:t>
      </w:r>
      <w:r w:rsidR="00227B61" w:rsidRPr="00227B61">
        <w:rPr>
          <w:rFonts w:ascii="Times New Roman" w:eastAsia="MS MinNew Roman" w:hAnsi="Times New Roman"/>
          <w:color w:val="000000"/>
          <w:sz w:val="24"/>
          <w:szCs w:val="24"/>
        </w:rPr>
        <w:t>fixed-variable alignment</w:t>
      </w:r>
      <w:r w:rsidR="00C854C3">
        <w:rPr>
          <w:rFonts w:ascii="Times New Roman" w:eastAsia="MS MinNew Roman" w:hAnsi="Times New Roman"/>
          <w:color w:val="000000"/>
          <w:sz w:val="24"/>
          <w:szCs w:val="24"/>
        </w:rPr>
        <w:t>”</w:t>
      </w:r>
      <w:r w:rsidR="00227B61" w:rsidRPr="00227B61">
        <w:rPr>
          <w:rFonts w:ascii="Times New Roman" w:eastAsia="MS MinNew Roman" w:hAnsi="Times New Roman"/>
          <w:color w:val="000000"/>
          <w:sz w:val="24"/>
          <w:szCs w:val="24"/>
        </w:rPr>
        <w:t xml:space="preserve"> as cited by </w:t>
      </w:r>
      <w:r w:rsidR="00D871D5">
        <w:rPr>
          <w:rFonts w:ascii="Times New Roman" w:eastAsia="MS MinNew Roman" w:hAnsi="Times New Roman"/>
          <w:color w:val="000000"/>
          <w:sz w:val="24"/>
          <w:szCs w:val="24"/>
        </w:rPr>
        <w:t>Witness Shambo</w:t>
      </w:r>
      <w:r w:rsidR="00227B61" w:rsidRPr="00227B61">
        <w:rPr>
          <w:rFonts w:ascii="Times New Roman" w:eastAsia="MS MinNew Roman" w:hAnsi="Times New Roman"/>
          <w:color w:val="000000"/>
          <w:sz w:val="24"/>
          <w:szCs w:val="24"/>
        </w:rPr>
        <w:t xml:space="preserve"> at page 35 of</w:t>
      </w:r>
      <w:r w:rsidR="00227B61">
        <w:rPr>
          <w:rFonts w:ascii="Times New Roman" w:eastAsia="MS MinNew Roman" w:hAnsi="Times New Roman"/>
          <w:color w:val="000000"/>
          <w:sz w:val="24"/>
          <w:szCs w:val="24"/>
        </w:rPr>
        <w:t xml:space="preserve"> </w:t>
      </w:r>
      <w:r w:rsidR="00227B61" w:rsidRPr="00227B61">
        <w:rPr>
          <w:rFonts w:ascii="Times New Roman" w:eastAsia="MS MinNew Roman" w:hAnsi="Times New Roman"/>
          <w:color w:val="000000"/>
          <w:sz w:val="24"/>
          <w:szCs w:val="24"/>
        </w:rPr>
        <w:t>Petitioner's Exhibit 2.</w:t>
      </w:r>
      <w:r w:rsidR="00227B61">
        <w:rPr>
          <w:rFonts w:ascii="Times New Roman" w:eastAsia="MS MinNew Roman" w:hAnsi="Times New Roman"/>
          <w:color w:val="000000"/>
          <w:sz w:val="24"/>
          <w:szCs w:val="24"/>
        </w:rPr>
        <w:t>” The Company responded that:</w:t>
      </w:r>
    </w:p>
    <w:p w:rsidR="00227B61" w:rsidRDefault="00227B61" w:rsidP="00D70B6B">
      <w:pPr>
        <w:spacing w:after="0" w:line="240" w:lineRule="auto"/>
        <w:ind w:left="1440"/>
        <w:rPr>
          <w:rFonts w:ascii="Times New Roman" w:eastAsia="MS MinNew Roman" w:hAnsi="Times New Roman"/>
          <w:color w:val="000000"/>
          <w:sz w:val="24"/>
          <w:szCs w:val="24"/>
        </w:rPr>
      </w:pPr>
      <w:r w:rsidRPr="00227B61">
        <w:rPr>
          <w:rFonts w:ascii="Times New Roman" w:eastAsia="MS MinNew Roman" w:hAnsi="Times New Roman"/>
          <w:color w:val="000000"/>
          <w:sz w:val="24"/>
          <w:szCs w:val="24"/>
        </w:rPr>
        <w:t>NIPSCO</w:t>
      </w:r>
      <w:r w:rsidR="00C854C3">
        <w:rPr>
          <w:rFonts w:ascii="Times New Roman" w:eastAsia="MS MinNew Roman" w:hAnsi="Times New Roman"/>
          <w:color w:val="000000"/>
          <w:sz w:val="24"/>
          <w:szCs w:val="24"/>
        </w:rPr>
        <w:t>’</w:t>
      </w:r>
      <w:r w:rsidRPr="00227B61">
        <w:rPr>
          <w:rFonts w:ascii="Times New Roman" w:eastAsia="MS MinNew Roman" w:hAnsi="Times New Roman"/>
          <w:color w:val="000000"/>
          <w:sz w:val="24"/>
          <w:szCs w:val="24"/>
        </w:rPr>
        <w:t>s proposal to take a relatively small step towards further fixed-variable</w:t>
      </w:r>
      <w:r>
        <w:rPr>
          <w:rFonts w:ascii="Times New Roman" w:eastAsia="MS MinNew Roman" w:hAnsi="Times New Roman"/>
          <w:color w:val="000000"/>
          <w:sz w:val="24"/>
          <w:szCs w:val="24"/>
        </w:rPr>
        <w:t xml:space="preserve"> </w:t>
      </w:r>
      <w:r w:rsidRPr="00227B61">
        <w:rPr>
          <w:rFonts w:ascii="Times New Roman" w:eastAsia="MS MinNew Roman" w:hAnsi="Times New Roman"/>
          <w:color w:val="000000"/>
          <w:sz w:val="24"/>
          <w:szCs w:val="24"/>
        </w:rPr>
        <w:t>alignment for residential rate design, as discussed by Frank A</w:t>
      </w:r>
      <w:r>
        <w:rPr>
          <w:rFonts w:ascii="Times New Roman" w:eastAsia="MS MinNew Roman" w:hAnsi="Times New Roman"/>
          <w:color w:val="000000"/>
          <w:sz w:val="24"/>
          <w:szCs w:val="24"/>
        </w:rPr>
        <w:t>.</w:t>
      </w:r>
      <w:r w:rsidRPr="00227B61">
        <w:rPr>
          <w:rFonts w:ascii="Times New Roman" w:eastAsia="MS MinNew Roman" w:hAnsi="Times New Roman"/>
          <w:color w:val="000000"/>
          <w:sz w:val="24"/>
          <w:szCs w:val="24"/>
        </w:rPr>
        <w:t xml:space="preserve"> Shambo at page 35, is</w:t>
      </w:r>
      <w:r>
        <w:rPr>
          <w:rFonts w:ascii="Times New Roman" w:eastAsia="MS MinNew Roman" w:hAnsi="Times New Roman"/>
          <w:color w:val="000000"/>
          <w:sz w:val="24"/>
          <w:szCs w:val="24"/>
        </w:rPr>
        <w:t xml:space="preserve"> </w:t>
      </w:r>
      <w:r w:rsidRPr="00227B61">
        <w:rPr>
          <w:rFonts w:ascii="Times New Roman" w:eastAsia="MS MinNew Roman" w:hAnsi="Times New Roman"/>
          <w:color w:val="000000"/>
          <w:sz w:val="24"/>
          <w:szCs w:val="24"/>
        </w:rPr>
        <w:t>based upon, in part, economic principles, experience, education, and various treatises,</w:t>
      </w:r>
      <w:r>
        <w:rPr>
          <w:rFonts w:ascii="Times New Roman" w:eastAsia="MS MinNew Roman" w:hAnsi="Times New Roman"/>
          <w:color w:val="000000"/>
          <w:sz w:val="24"/>
          <w:szCs w:val="24"/>
        </w:rPr>
        <w:t xml:space="preserve"> </w:t>
      </w:r>
      <w:r w:rsidRPr="00227B61">
        <w:rPr>
          <w:rFonts w:ascii="Times New Roman" w:eastAsia="MS MinNew Roman" w:hAnsi="Times New Roman"/>
          <w:color w:val="000000"/>
          <w:sz w:val="24"/>
          <w:szCs w:val="24"/>
        </w:rPr>
        <w:t>reports, studies, orders or decisions that are publicly available. NIPSCO would suggest</w:t>
      </w:r>
      <w:r>
        <w:rPr>
          <w:rFonts w:ascii="Times New Roman" w:eastAsia="MS MinNew Roman" w:hAnsi="Times New Roman"/>
          <w:color w:val="000000"/>
          <w:sz w:val="24"/>
          <w:szCs w:val="24"/>
        </w:rPr>
        <w:t xml:space="preserve"> </w:t>
      </w:r>
      <w:r w:rsidRPr="00227B61">
        <w:rPr>
          <w:rFonts w:ascii="Times New Roman" w:eastAsia="MS MinNew Roman" w:hAnsi="Times New Roman"/>
          <w:color w:val="000000"/>
          <w:sz w:val="24"/>
          <w:szCs w:val="24"/>
        </w:rPr>
        <w:t>that CAC review the Commission</w:t>
      </w:r>
      <w:r w:rsidR="00C854C3">
        <w:rPr>
          <w:rFonts w:ascii="Times New Roman" w:eastAsia="MS MinNew Roman" w:hAnsi="Times New Roman"/>
          <w:color w:val="000000"/>
          <w:sz w:val="24"/>
          <w:szCs w:val="24"/>
        </w:rPr>
        <w:t>’</w:t>
      </w:r>
      <w:r w:rsidRPr="00227B61">
        <w:rPr>
          <w:rFonts w:ascii="Times New Roman" w:eastAsia="MS MinNew Roman" w:hAnsi="Times New Roman"/>
          <w:color w:val="000000"/>
          <w:sz w:val="24"/>
          <w:szCs w:val="24"/>
        </w:rPr>
        <w:t>s Orders in Cause Nos. 42943, 42767, 43046, 44062,</w:t>
      </w:r>
      <w:r>
        <w:rPr>
          <w:rFonts w:ascii="Times New Roman" w:eastAsia="MS MinNew Roman" w:hAnsi="Times New Roman"/>
          <w:color w:val="000000"/>
          <w:sz w:val="24"/>
          <w:szCs w:val="24"/>
        </w:rPr>
        <w:t xml:space="preserve"> </w:t>
      </w:r>
      <w:r w:rsidRPr="00227B61">
        <w:rPr>
          <w:rFonts w:ascii="Times New Roman" w:eastAsia="MS MinNew Roman" w:hAnsi="Times New Roman"/>
          <w:color w:val="000000"/>
          <w:sz w:val="24"/>
          <w:szCs w:val="24"/>
        </w:rPr>
        <w:t>44063, and 43180. While these cases all involve gas utilities, it is worth noting that the</w:t>
      </w:r>
      <w:r>
        <w:rPr>
          <w:rFonts w:ascii="Times New Roman" w:eastAsia="MS MinNew Roman" w:hAnsi="Times New Roman"/>
          <w:color w:val="000000"/>
          <w:sz w:val="24"/>
          <w:szCs w:val="24"/>
        </w:rPr>
        <w:t xml:space="preserve"> </w:t>
      </w:r>
      <w:r w:rsidRPr="00227B61">
        <w:rPr>
          <w:rFonts w:ascii="Times New Roman" w:eastAsia="MS MinNew Roman" w:hAnsi="Times New Roman"/>
          <w:color w:val="000000"/>
          <w:sz w:val="24"/>
          <w:szCs w:val="24"/>
        </w:rPr>
        <w:t>gas business is a fixed cost business and that volumetric pricing makes it difficult for a</w:t>
      </w:r>
      <w:r>
        <w:rPr>
          <w:rFonts w:ascii="Times New Roman" w:eastAsia="MS MinNew Roman" w:hAnsi="Times New Roman"/>
          <w:color w:val="000000"/>
          <w:sz w:val="24"/>
          <w:szCs w:val="24"/>
        </w:rPr>
        <w:t xml:space="preserve"> </w:t>
      </w:r>
      <w:r w:rsidRPr="00227B61">
        <w:rPr>
          <w:rFonts w:ascii="Times New Roman" w:eastAsia="MS MinNew Roman" w:hAnsi="Times New Roman"/>
          <w:color w:val="000000"/>
          <w:sz w:val="24"/>
          <w:szCs w:val="24"/>
        </w:rPr>
        <w:t>utility to recover its approved revenue requirements in the face of declining usage, and</w:t>
      </w:r>
      <w:r>
        <w:rPr>
          <w:rFonts w:ascii="Times New Roman" w:eastAsia="MS MinNew Roman" w:hAnsi="Times New Roman"/>
          <w:color w:val="000000"/>
          <w:sz w:val="24"/>
          <w:szCs w:val="24"/>
        </w:rPr>
        <w:t xml:space="preserve"> </w:t>
      </w:r>
      <w:r w:rsidRPr="00227B61">
        <w:rPr>
          <w:rFonts w:ascii="Times New Roman" w:eastAsia="MS MinNew Roman" w:hAnsi="Times New Roman"/>
          <w:color w:val="000000"/>
          <w:sz w:val="24"/>
          <w:szCs w:val="24"/>
        </w:rPr>
        <w:t>also promotes a utility</w:t>
      </w:r>
      <w:r w:rsidR="00C854C3">
        <w:rPr>
          <w:rFonts w:ascii="Times New Roman" w:eastAsia="MS MinNew Roman" w:hAnsi="Times New Roman"/>
          <w:color w:val="000000"/>
          <w:sz w:val="24"/>
          <w:szCs w:val="24"/>
        </w:rPr>
        <w:t>’</w:t>
      </w:r>
      <w:r w:rsidRPr="00227B61">
        <w:rPr>
          <w:rFonts w:ascii="Times New Roman" w:eastAsia="MS MinNew Roman" w:hAnsi="Times New Roman"/>
          <w:color w:val="000000"/>
          <w:sz w:val="24"/>
          <w:szCs w:val="24"/>
        </w:rPr>
        <w:t>s willingness to promote energy efficiency measures. See Cause</w:t>
      </w:r>
      <w:r>
        <w:rPr>
          <w:rFonts w:ascii="Times New Roman" w:eastAsia="MS MinNew Roman" w:hAnsi="Times New Roman"/>
          <w:color w:val="000000"/>
          <w:sz w:val="24"/>
          <w:szCs w:val="24"/>
        </w:rPr>
        <w:t xml:space="preserve"> </w:t>
      </w:r>
      <w:r w:rsidRPr="00227B61">
        <w:rPr>
          <w:rFonts w:ascii="Times New Roman" w:eastAsia="MS MinNew Roman" w:hAnsi="Times New Roman"/>
          <w:color w:val="000000"/>
          <w:sz w:val="24"/>
          <w:szCs w:val="24"/>
        </w:rPr>
        <w:t>No. 44124. In addition to Commission Orders, over the years, Mr. Shambo has reviewed</w:t>
      </w:r>
      <w:r>
        <w:rPr>
          <w:rFonts w:ascii="Times New Roman" w:eastAsia="MS MinNew Roman" w:hAnsi="Times New Roman"/>
          <w:color w:val="000000"/>
          <w:sz w:val="24"/>
          <w:szCs w:val="24"/>
        </w:rPr>
        <w:t xml:space="preserve"> </w:t>
      </w:r>
      <w:r w:rsidRPr="00227B61">
        <w:rPr>
          <w:rFonts w:ascii="Times New Roman" w:eastAsia="MS MinNew Roman" w:hAnsi="Times New Roman"/>
          <w:color w:val="000000"/>
          <w:sz w:val="24"/>
          <w:szCs w:val="24"/>
        </w:rPr>
        <w:t>materials from the National Association of Regulatory Utility Commissioners,</w:t>
      </w:r>
      <w:r>
        <w:rPr>
          <w:rFonts w:ascii="Times New Roman" w:eastAsia="MS MinNew Roman" w:hAnsi="Times New Roman"/>
          <w:color w:val="000000"/>
          <w:sz w:val="24"/>
          <w:szCs w:val="24"/>
        </w:rPr>
        <w:t xml:space="preserve"> </w:t>
      </w:r>
      <w:r w:rsidRPr="00227B61">
        <w:rPr>
          <w:rFonts w:ascii="Times New Roman" w:eastAsia="MS MinNew Roman" w:hAnsi="Times New Roman"/>
          <w:color w:val="000000"/>
          <w:sz w:val="24"/>
          <w:szCs w:val="24"/>
        </w:rPr>
        <w:t>National Resources Defense Council, other state public utility commission orders,</w:t>
      </w:r>
      <w:r>
        <w:rPr>
          <w:rFonts w:ascii="Times New Roman" w:eastAsia="MS MinNew Roman" w:hAnsi="Times New Roman"/>
          <w:color w:val="000000"/>
          <w:sz w:val="24"/>
          <w:szCs w:val="24"/>
        </w:rPr>
        <w:t xml:space="preserve"> </w:t>
      </w:r>
      <w:r w:rsidRPr="00227B61">
        <w:rPr>
          <w:rFonts w:ascii="Times New Roman" w:eastAsia="MS MinNew Roman" w:hAnsi="Times New Roman"/>
          <w:color w:val="000000"/>
          <w:sz w:val="24"/>
          <w:szCs w:val="24"/>
        </w:rPr>
        <w:t>previous orders of the Federal Energy Regulatory Commission, and reference material</w:t>
      </w:r>
      <w:r>
        <w:rPr>
          <w:rFonts w:ascii="Times New Roman" w:eastAsia="MS MinNew Roman" w:hAnsi="Times New Roman"/>
          <w:color w:val="000000"/>
          <w:sz w:val="24"/>
          <w:szCs w:val="24"/>
        </w:rPr>
        <w:t xml:space="preserve"> </w:t>
      </w:r>
      <w:r w:rsidRPr="00227B61">
        <w:rPr>
          <w:rFonts w:ascii="Times New Roman" w:eastAsia="MS MinNew Roman" w:hAnsi="Times New Roman"/>
          <w:color w:val="000000"/>
          <w:sz w:val="24"/>
          <w:szCs w:val="24"/>
        </w:rPr>
        <w:t>available from industry-based authors.</w:t>
      </w:r>
    </w:p>
    <w:p w:rsidR="00C854C3" w:rsidRDefault="00C854C3" w:rsidP="00D70B6B">
      <w:pPr>
        <w:spacing w:after="0" w:line="240" w:lineRule="auto"/>
        <w:ind w:left="1440"/>
        <w:rPr>
          <w:rFonts w:ascii="Times New Roman" w:eastAsia="MS MinNew Roman" w:hAnsi="Times New Roman"/>
          <w:color w:val="000000"/>
          <w:sz w:val="24"/>
          <w:szCs w:val="24"/>
        </w:rPr>
      </w:pPr>
    </w:p>
    <w:p w:rsidR="00C854C3" w:rsidRDefault="00C854C3" w:rsidP="00D70B6B">
      <w:pPr>
        <w:spacing w:after="0" w:line="480" w:lineRule="auto"/>
        <w:rPr>
          <w:rFonts w:ascii="Times New Roman" w:eastAsia="MS MinNew Roman" w:hAnsi="Times New Roman"/>
          <w:color w:val="000000"/>
          <w:sz w:val="24"/>
          <w:szCs w:val="24"/>
        </w:rPr>
      </w:pPr>
      <w:r>
        <w:rPr>
          <w:rFonts w:ascii="Times New Roman" w:eastAsia="MS MinNew Roman" w:hAnsi="Times New Roman"/>
          <w:color w:val="000000"/>
          <w:sz w:val="24"/>
          <w:szCs w:val="24"/>
        </w:rPr>
        <w:tab/>
        <w:t xml:space="preserve">NIPSCO’s Response to CAC Data Request 4-10 is attached as </w:t>
      </w:r>
      <w:r w:rsidRPr="00D70B6B">
        <w:rPr>
          <w:rFonts w:ascii="Times New Roman" w:eastAsia="MS MinNew Roman" w:hAnsi="Times New Roman"/>
          <w:color w:val="000000"/>
          <w:sz w:val="24"/>
          <w:szCs w:val="24"/>
          <w:u w:val="single"/>
        </w:rPr>
        <w:t>Exhibit KRR-</w:t>
      </w:r>
      <w:r>
        <w:rPr>
          <w:rFonts w:ascii="Times New Roman" w:eastAsia="MS MinNew Roman" w:hAnsi="Times New Roman"/>
          <w:color w:val="000000"/>
          <w:sz w:val="24"/>
          <w:szCs w:val="24"/>
          <w:u w:val="single"/>
        </w:rPr>
        <w:t>3</w:t>
      </w:r>
      <w:r>
        <w:rPr>
          <w:rFonts w:ascii="Times New Roman" w:eastAsia="MS MinNew Roman" w:hAnsi="Times New Roman"/>
          <w:color w:val="000000"/>
          <w:sz w:val="24"/>
          <w:szCs w:val="24"/>
        </w:rPr>
        <w:t>.</w:t>
      </w:r>
    </w:p>
    <w:p w:rsidR="00227B61" w:rsidRPr="00D80A3E" w:rsidRDefault="00227B61" w:rsidP="00227B61">
      <w:pPr>
        <w:spacing w:after="0" w:line="480" w:lineRule="auto"/>
        <w:ind w:left="720" w:hanging="720"/>
        <w:rPr>
          <w:rFonts w:ascii="Times New Roman" w:eastAsia="MS MinNew Roman" w:hAnsi="Times New Roman"/>
          <w:b/>
          <w:color w:val="000000"/>
          <w:sz w:val="24"/>
          <w:szCs w:val="24"/>
        </w:rPr>
      </w:pPr>
      <w:r w:rsidRPr="00D80A3E">
        <w:rPr>
          <w:rFonts w:ascii="Times New Roman" w:eastAsia="MS MinNew Roman" w:hAnsi="Times New Roman"/>
          <w:b/>
          <w:color w:val="000000"/>
          <w:sz w:val="24"/>
          <w:szCs w:val="24"/>
        </w:rPr>
        <w:t>Q.</w:t>
      </w:r>
      <w:r w:rsidRPr="00D80A3E">
        <w:rPr>
          <w:rFonts w:ascii="Times New Roman" w:eastAsia="MS MinNew Roman" w:hAnsi="Times New Roman"/>
          <w:b/>
          <w:color w:val="000000"/>
          <w:sz w:val="24"/>
          <w:szCs w:val="24"/>
        </w:rPr>
        <w:tab/>
        <w:t>Did you review the Commission orders in the Causes cited by Mr. Shambo?</w:t>
      </w:r>
    </w:p>
    <w:p w:rsidR="00227B61" w:rsidRDefault="00227B61" w:rsidP="00227B61">
      <w:pPr>
        <w:spacing w:after="0" w:line="480" w:lineRule="auto"/>
        <w:ind w:left="720" w:hanging="720"/>
        <w:rPr>
          <w:rFonts w:ascii="Times New Roman" w:eastAsia="MS MinNew Roman" w:hAnsi="Times New Roman"/>
          <w:color w:val="000000"/>
          <w:sz w:val="24"/>
          <w:szCs w:val="24"/>
        </w:rPr>
      </w:pPr>
      <w:r w:rsidRPr="00BF4F4A">
        <w:rPr>
          <w:rFonts w:ascii="Times New Roman" w:eastAsia="MS MinNew Roman" w:hAnsi="Times New Roman"/>
          <w:b/>
          <w:color w:val="000000"/>
          <w:sz w:val="24"/>
          <w:szCs w:val="24"/>
        </w:rPr>
        <w:t>A.</w:t>
      </w:r>
      <w:r>
        <w:rPr>
          <w:rFonts w:ascii="Times New Roman" w:eastAsia="MS MinNew Roman" w:hAnsi="Times New Roman"/>
          <w:color w:val="000000"/>
          <w:sz w:val="24"/>
          <w:szCs w:val="24"/>
        </w:rPr>
        <w:tab/>
        <w:t xml:space="preserve">Yes. </w:t>
      </w:r>
      <w:r w:rsidR="00D70E3D">
        <w:rPr>
          <w:rFonts w:ascii="Times New Roman" w:eastAsia="MS MinNew Roman" w:hAnsi="Times New Roman"/>
          <w:color w:val="000000"/>
          <w:sz w:val="24"/>
          <w:szCs w:val="24"/>
        </w:rPr>
        <w:t>Those Causes primarily addressed: (1) gas utilities, identified</w:t>
      </w:r>
      <w:r>
        <w:rPr>
          <w:rFonts w:ascii="Times New Roman" w:eastAsia="MS MinNew Roman" w:hAnsi="Times New Roman"/>
          <w:color w:val="000000"/>
          <w:sz w:val="24"/>
          <w:szCs w:val="24"/>
        </w:rPr>
        <w:t xml:space="preserve"> by the Commission to</w:t>
      </w:r>
      <w:r w:rsidR="00D70E3D">
        <w:rPr>
          <w:rFonts w:ascii="Times New Roman" w:eastAsia="MS MinNew Roman" w:hAnsi="Times New Roman"/>
          <w:color w:val="000000"/>
          <w:sz w:val="24"/>
          <w:szCs w:val="24"/>
        </w:rPr>
        <w:t xml:space="preserve"> be pure fixed cost businesses, (2) the impact of reduced sales volumes resulting from efficiency programs and measures, and (3) the setting of the Sales Reconciliation Component as a mechanism for decoupling revenues from sales volume.</w:t>
      </w:r>
    </w:p>
    <w:p w:rsidR="00D70E3D" w:rsidRPr="00D80A3E" w:rsidRDefault="00D70E3D" w:rsidP="00227B61">
      <w:pPr>
        <w:spacing w:after="0" w:line="480" w:lineRule="auto"/>
        <w:ind w:left="720" w:hanging="720"/>
        <w:rPr>
          <w:rFonts w:ascii="Times New Roman" w:eastAsia="MS MinNew Roman" w:hAnsi="Times New Roman"/>
          <w:b/>
          <w:color w:val="000000"/>
          <w:sz w:val="24"/>
          <w:szCs w:val="24"/>
        </w:rPr>
      </w:pPr>
      <w:r w:rsidRPr="00D80A3E">
        <w:rPr>
          <w:rFonts w:ascii="Times New Roman" w:eastAsia="MS MinNew Roman" w:hAnsi="Times New Roman"/>
          <w:b/>
          <w:color w:val="000000"/>
          <w:sz w:val="24"/>
          <w:szCs w:val="24"/>
        </w:rPr>
        <w:t>Q.</w:t>
      </w:r>
      <w:r w:rsidRPr="00D80A3E">
        <w:rPr>
          <w:rFonts w:ascii="Times New Roman" w:eastAsia="MS MinNew Roman" w:hAnsi="Times New Roman"/>
          <w:b/>
          <w:color w:val="000000"/>
          <w:sz w:val="24"/>
          <w:szCs w:val="24"/>
        </w:rPr>
        <w:tab/>
        <w:t>Does the Company offer any explanation about how or why the cited gas utility cases inform the setting of rates for an electric utility</w:t>
      </w:r>
      <w:r>
        <w:rPr>
          <w:rFonts w:ascii="Times New Roman" w:eastAsia="MS MinNew Roman" w:hAnsi="Times New Roman"/>
          <w:b/>
          <w:color w:val="000000"/>
          <w:sz w:val="24"/>
          <w:szCs w:val="24"/>
        </w:rPr>
        <w:t xml:space="preserve"> on the issue of fixed customer charges</w:t>
      </w:r>
      <w:r w:rsidRPr="00D80A3E">
        <w:rPr>
          <w:rFonts w:ascii="Times New Roman" w:eastAsia="MS MinNew Roman" w:hAnsi="Times New Roman"/>
          <w:b/>
          <w:color w:val="000000"/>
          <w:sz w:val="24"/>
          <w:szCs w:val="24"/>
        </w:rPr>
        <w:t>?</w:t>
      </w:r>
    </w:p>
    <w:p w:rsidR="00D70E3D" w:rsidRDefault="00D70E3D" w:rsidP="00D70E3D">
      <w:pPr>
        <w:spacing w:after="0" w:line="480" w:lineRule="auto"/>
        <w:ind w:left="720" w:hanging="720"/>
        <w:rPr>
          <w:rFonts w:ascii="Times New Roman" w:eastAsia="MS MinNew Roman" w:hAnsi="Times New Roman"/>
          <w:color w:val="000000"/>
          <w:sz w:val="24"/>
          <w:szCs w:val="24"/>
        </w:rPr>
      </w:pPr>
      <w:r w:rsidRPr="00BF4F4A">
        <w:rPr>
          <w:rFonts w:ascii="Times New Roman" w:eastAsia="MS MinNew Roman" w:hAnsi="Times New Roman"/>
          <w:b/>
          <w:color w:val="000000"/>
          <w:sz w:val="24"/>
          <w:szCs w:val="24"/>
        </w:rPr>
        <w:lastRenderedPageBreak/>
        <w:t>A.</w:t>
      </w:r>
      <w:r>
        <w:rPr>
          <w:rFonts w:ascii="Times New Roman" w:eastAsia="MS MinNew Roman" w:hAnsi="Times New Roman"/>
          <w:color w:val="000000"/>
          <w:sz w:val="24"/>
          <w:szCs w:val="24"/>
        </w:rPr>
        <w:tab/>
        <w:t xml:space="preserve">No. Given the adverse policy and fairness consequences of increased fixed customer charges, the gas utility </w:t>
      </w:r>
      <w:r w:rsidR="00C854C3">
        <w:rPr>
          <w:rFonts w:ascii="Times New Roman" w:eastAsia="MS MinNew Roman" w:hAnsi="Times New Roman"/>
          <w:color w:val="000000"/>
          <w:sz w:val="24"/>
          <w:szCs w:val="24"/>
        </w:rPr>
        <w:t>c</w:t>
      </w:r>
      <w:r>
        <w:rPr>
          <w:rFonts w:ascii="Times New Roman" w:eastAsia="MS MinNew Roman" w:hAnsi="Times New Roman"/>
          <w:color w:val="000000"/>
          <w:sz w:val="24"/>
          <w:szCs w:val="24"/>
        </w:rPr>
        <w:t xml:space="preserve">ases cited by </w:t>
      </w:r>
      <w:r w:rsidR="00D871D5">
        <w:rPr>
          <w:rFonts w:ascii="Times New Roman" w:eastAsia="MS MinNew Roman" w:hAnsi="Times New Roman"/>
          <w:color w:val="000000"/>
          <w:sz w:val="24"/>
          <w:szCs w:val="24"/>
        </w:rPr>
        <w:t xml:space="preserve">Witness </w:t>
      </w:r>
      <w:r>
        <w:rPr>
          <w:rFonts w:ascii="Times New Roman" w:eastAsia="MS MinNew Roman" w:hAnsi="Times New Roman"/>
          <w:color w:val="000000"/>
          <w:sz w:val="24"/>
          <w:szCs w:val="24"/>
        </w:rPr>
        <w:t>Shambo should be afforded no weight in this proceeding.</w:t>
      </w:r>
      <w:r w:rsidR="004160EF">
        <w:rPr>
          <w:rFonts w:ascii="Times New Roman" w:eastAsia="MS MinNew Roman" w:hAnsi="Times New Roman"/>
          <w:color w:val="000000"/>
          <w:sz w:val="24"/>
          <w:szCs w:val="24"/>
        </w:rPr>
        <w:t xml:space="preserve"> It is important to note that the Company proposal suffers from the fact that NIPSCO is a late arrival to the fixed charge proposal campaign—so late in fact, that the trend has already reversed in many places.</w:t>
      </w:r>
      <w:r w:rsidR="004160EF">
        <w:rPr>
          <w:rStyle w:val="FootnoteReference"/>
          <w:rFonts w:ascii="Times New Roman" w:eastAsia="MS MinNew Roman" w:hAnsi="Times New Roman"/>
          <w:color w:val="000000"/>
          <w:sz w:val="24"/>
          <w:szCs w:val="24"/>
        </w:rPr>
        <w:footnoteReference w:id="2"/>
      </w:r>
    </w:p>
    <w:p w:rsidR="00E238AE" w:rsidRPr="00D80A3E" w:rsidRDefault="00E238AE" w:rsidP="00E238AE">
      <w:pPr>
        <w:spacing w:after="0" w:line="480" w:lineRule="auto"/>
        <w:ind w:left="720" w:hanging="720"/>
        <w:rPr>
          <w:rFonts w:ascii="Times New Roman" w:eastAsia="MS MinNew Roman" w:hAnsi="Times New Roman"/>
          <w:b/>
          <w:color w:val="000000"/>
          <w:sz w:val="24"/>
          <w:szCs w:val="24"/>
        </w:rPr>
      </w:pPr>
      <w:r w:rsidRPr="00D80A3E">
        <w:rPr>
          <w:rFonts w:ascii="Times New Roman" w:eastAsia="MS MinNew Roman" w:hAnsi="Times New Roman"/>
          <w:b/>
          <w:color w:val="000000"/>
          <w:sz w:val="24"/>
          <w:szCs w:val="24"/>
        </w:rPr>
        <w:t>Q.</w:t>
      </w:r>
      <w:r w:rsidRPr="00D80A3E">
        <w:rPr>
          <w:rFonts w:ascii="Times New Roman" w:eastAsia="MS MinNew Roman" w:hAnsi="Times New Roman"/>
          <w:b/>
          <w:color w:val="000000"/>
          <w:sz w:val="24"/>
          <w:szCs w:val="24"/>
        </w:rPr>
        <w:tab/>
        <w:t xml:space="preserve">Does the Company offer any </w:t>
      </w:r>
      <w:r w:rsidR="00227B61" w:rsidRPr="00D80A3E">
        <w:rPr>
          <w:rFonts w:ascii="Times New Roman" w:eastAsia="MS MinNew Roman" w:hAnsi="Times New Roman"/>
          <w:b/>
          <w:color w:val="000000"/>
          <w:sz w:val="24"/>
          <w:szCs w:val="24"/>
        </w:rPr>
        <w:t xml:space="preserve">specific citations to the </w:t>
      </w:r>
      <w:r w:rsidR="00D70E3D" w:rsidRPr="00D70E3D">
        <w:rPr>
          <w:rFonts w:ascii="Times New Roman" w:eastAsia="MS MinNew Roman" w:hAnsi="Times New Roman"/>
          <w:b/>
          <w:color w:val="000000"/>
          <w:sz w:val="24"/>
          <w:szCs w:val="24"/>
        </w:rPr>
        <w:t xml:space="preserve">publicly available </w:t>
      </w:r>
      <w:r w:rsidR="00227B61" w:rsidRPr="00D80A3E">
        <w:rPr>
          <w:rFonts w:ascii="Times New Roman" w:eastAsia="MS MinNew Roman" w:hAnsi="Times New Roman"/>
          <w:b/>
          <w:color w:val="000000"/>
          <w:sz w:val="24"/>
          <w:szCs w:val="24"/>
        </w:rPr>
        <w:t>materials that Mr. Shambo has reviewed “over the years?”</w:t>
      </w:r>
    </w:p>
    <w:p w:rsidR="00227B61" w:rsidRDefault="00227B61" w:rsidP="00E238AE">
      <w:pPr>
        <w:spacing w:after="0" w:line="480" w:lineRule="auto"/>
        <w:ind w:left="720" w:hanging="720"/>
        <w:rPr>
          <w:rFonts w:ascii="Times New Roman" w:eastAsia="MS MinNew Roman" w:hAnsi="Times New Roman"/>
          <w:color w:val="000000"/>
          <w:sz w:val="24"/>
          <w:szCs w:val="24"/>
        </w:rPr>
      </w:pPr>
      <w:r w:rsidRPr="00D70B6B">
        <w:rPr>
          <w:rFonts w:ascii="Times New Roman" w:eastAsia="MS MinNew Roman" w:hAnsi="Times New Roman"/>
          <w:b/>
          <w:color w:val="000000"/>
          <w:sz w:val="24"/>
          <w:szCs w:val="24"/>
        </w:rPr>
        <w:t>A.</w:t>
      </w:r>
      <w:r>
        <w:rPr>
          <w:rFonts w:ascii="Times New Roman" w:eastAsia="MS MinNew Roman" w:hAnsi="Times New Roman"/>
          <w:color w:val="000000"/>
          <w:sz w:val="24"/>
          <w:szCs w:val="24"/>
        </w:rPr>
        <w:tab/>
        <w:t>No.</w:t>
      </w:r>
    </w:p>
    <w:p w:rsidR="00002444" w:rsidRDefault="00002444" w:rsidP="00002444">
      <w:pPr>
        <w:spacing w:after="0" w:line="480" w:lineRule="auto"/>
        <w:ind w:left="720" w:hanging="720"/>
        <w:rPr>
          <w:rFonts w:ascii="Times New Roman" w:eastAsia="MS MinNew Roman" w:hAnsi="Times New Roman"/>
          <w:b/>
          <w:color w:val="000000"/>
          <w:sz w:val="24"/>
          <w:szCs w:val="24"/>
        </w:rPr>
      </w:pPr>
      <w:bookmarkStart w:id="43" w:name="_DV_M98"/>
      <w:bookmarkEnd w:id="43"/>
      <w:r>
        <w:rPr>
          <w:rFonts w:ascii="Times New Roman" w:eastAsia="MS MinNew Roman" w:hAnsi="Times New Roman"/>
          <w:b/>
          <w:color w:val="000000"/>
          <w:sz w:val="24"/>
          <w:szCs w:val="24"/>
        </w:rPr>
        <w:t>Q.</w:t>
      </w:r>
      <w:r>
        <w:rPr>
          <w:rFonts w:ascii="Times New Roman" w:eastAsia="MS MinNew Roman" w:hAnsi="Times New Roman"/>
          <w:b/>
          <w:color w:val="000000"/>
          <w:sz w:val="24"/>
          <w:szCs w:val="24"/>
        </w:rPr>
        <w:tab/>
        <w:t xml:space="preserve">What impact would the proposed increases in fixed customer charges have on the </w:t>
      </w:r>
      <w:r w:rsidR="00B114ED">
        <w:rPr>
          <w:rFonts w:ascii="Times New Roman" w:eastAsia="MS MinNew Roman" w:hAnsi="Times New Roman"/>
          <w:b/>
          <w:color w:val="000000"/>
          <w:sz w:val="24"/>
          <w:szCs w:val="24"/>
        </w:rPr>
        <w:t>Company’s</w:t>
      </w:r>
      <w:r w:rsidRPr="00B114ED">
        <w:rPr>
          <w:rFonts w:ascii="Times New Roman" w:eastAsia="MS MinNew Roman" w:hAnsi="Times New Roman"/>
          <w:b/>
          <w:color w:val="000000"/>
          <w:sz w:val="24"/>
          <w:szCs w:val="24"/>
        </w:rPr>
        <w:t xml:space="preserve"> </w:t>
      </w:r>
      <w:bookmarkStart w:id="44" w:name="_DV_C75"/>
      <w:r w:rsidR="00B114ED">
        <w:rPr>
          <w:rFonts w:ascii="Times New Roman" w:eastAsia="MS MinNew Roman" w:hAnsi="Times New Roman"/>
          <w:b/>
          <w:color w:val="000000"/>
          <w:sz w:val="24"/>
          <w:szCs w:val="24"/>
        </w:rPr>
        <w:t>re</w:t>
      </w:r>
      <w:r w:rsidRPr="00B114ED">
        <w:rPr>
          <w:rFonts w:ascii="Times New Roman" w:eastAsia="MS MinNew Roman" w:hAnsi="Times New Roman"/>
          <w:b/>
          <w:color w:val="000000"/>
          <w:sz w:val="24"/>
          <w:szCs w:val="24"/>
        </w:rPr>
        <w:t>sidential</w:t>
      </w:r>
      <w:r w:rsidRPr="00B114ED">
        <w:rPr>
          <w:rFonts w:ascii="Times New Roman" w:eastAsia="MS MinNew Roman" w:hAnsi="Times New Roman"/>
          <w:color w:val="000000"/>
          <w:sz w:val="24"/>
          <w:szCs w:val="24"/>
        </w:rPr>
        <w:t xml:space="preserve"> </w:t>
      </w:r>
      <w:bookmarkStart w:id="45" w:name="_DV_M99"/>
      <w:bookmarkEnd w:id="44"/>
      <w:bookmarkEnd w:id="45"/>
      <w:r w:rsidRPr="00B114ED">
        <w:rPr>
          <w:rFonts w:ascii="Times New Roman" w:eastAsia="MS MinNew Roman" w:hAnsi="Times New Roman"/>
          <w:b/>
          <w:color w:val="000000"/>
          <w:sz w:val="24"/>
          <w:szCs w:val="24"/>
        </w:rPr>
        <w:t>c</w:t>
      </w:r>
      <w:r>
        <w:rPr>
          <w:rFonts w:ascii="Times New Roman" w:eastAsia="MS MinNew Roman" w:hAnsi="Times New Roman"/>
          <w:b/>
          <w:color w:val="000000"/>
          <w:sz w:val="24"/>
          <w:szCs w:val="24"/>
        </w:rPr>
        <w:t>ustomers?</w:t>
      </w:r>
    </w:p>
    <w:p w:rsidR="00375A97" w:rsidRDefault="00002444" w:rsidP="00375A97">
      <w:pPr>
        <w:spacing w:after="0" w:line="480" w:lineRule="auto"/>
        <w:ind w:left="720" w:hanging="720"/>
        <w:rPr>
          <w:rFonts w:ascii="Times New Roman" w:eastAsia="MS MinNew Roman" w:hAnsi="Times New Roman"/>
          <w:color w:val="000000"/>
          <w:sz w:val="24"/>
          <w:szCs w:val="24"/>
        </w:rPr>
      </w:pPr>
      <w:bookmarkStart w:id="46" w:name="_DV_M100"/>
      <w:bookmarkEnd w:id="46"/>
      <w:r>
        <w:rPr>
          <w:rFonts w:ascii="Times New Roman" w:eastAsia="MS MinNew Roman" w:hAnsi="Times New Roman"/>
          <w:b/>
          <w:color w:val="000000"/>
          <w:sz w:val="24"/>
          <w:szCs w:val="24"/>
        </w:rPr>
        <w:t>A.</w:t>
      </w:r>
      <w:r>
        <w:rPr>
          <w:rFonts w:ascii="Times New Roman" w:eastAsia="MS MinNew Roman" w:hAnsi="Times New Roman"/>
          <w:color w:val="000000"/>
          <w:sz w:val="24"/>
          <w:szCs w:val="24"/>
        </w:rPr>
        <w:tab/>
      </w:r>
      <w:r w:rsidR="00B114ED">
        <w:rPr>
          <w:rFonts w:ascii="Times New Roman" w:eastAsia="MS MinNew Roman" w:hAnsi="Times New Roman"/>
          <w:color w:val="000000"/>
          <w:sz w:val="24"/>
          <w:szCs w:val="24"/>
        </w:rPr>
        <w:t>The proposed change</w:t>
      </w:r>
      <w:r>
        <w:rPr>
          <w:rFonts w:ascii="Times New Roman" w:eastAsia="MS MinNew Roman" w:hAnsi="Times New Roman"/>
          <w:color w:val="000000"/>
          <w:sz w:val="24"/>
          <w:szCs w:val="24"/>
        </w:rPr>
        <w:t xml:space="preserve"> would increase the fixed customer charge by </w:t>
      </w:r>
      <w:bookmarkStart w:id="47" w:name="_DV_M101"/>
      <w:bookmarkEnd w:id="47"/>
      <w:r w:rsidR="00B114ED">
        <w:rPr>
          <w:rFonts w:ascii="Times New Roman" w:eastAsia="MS MinNew Roman" w:hAnsi="Times New Roman"/>
          <w:color w:val="000000"/>
          <w:sz w:val="24"/>
          <w:szCs w:val="24"/>
        </w:rPr>
        <w:t>82</w:t>
      </w:r>
      <w:r>
        <w:rPr>
          <w:rFonts w:ascii="Times New Roman" w:eastAsia="MS MinNew Roman" w:hAnsi="Times New Roman"/>
          <w:color w:val="000000"/>
          <w:sz w:val="24"/>
          <w:szCs w:val="24"/>
        </w:rPr>
        <w:t xml:space="preserve">% for </w:t>
      </w:r>
      <w:bookmarkStart w:id="48" w:name="_DV_M102"/>
      <w:bookmarkEnd w:id="48"/>
      <w:r w:rsidR="00B114ED">
        <w:rPr>
          <w:rFonts w:ascii="Times New Roman" w:eastAsia="MS MinNew Roman" w:hAnsi="Times New Roman"/>
          <w:sz w:val="24"/>
          <w:szCs w:val="24"/>
        </w:rPr>
        <w:t xml:space="preserve">residential </w:t>
      </w:r>
      <w:r>
        <w:rPr>
          <w:rFonts w:ascii="Times New Roman" w:eastAsia="MS MinNew Roman" w:hAnsi="Times New Roman"/>
          <w:color w:val="000000"/>
          <w:sz w:val="24"/>
          <w:szCs w:val="24"/>
        </w:rPr>
        <w:t>customers. As demonstrated in the Compan</w:t>
      </w:r>
      <w:bookmarkStart w:id="49" w:name="_DV_M103"/>
      <w:bookmarkEnd w:id="49"/>
      <w:r w:rsidR="00B114ED">
        <w:rPr>
          <w:rFonts w:ascii="Times New Roman" w:eastAsia="MS MinNew Roman" w:hAnsi="Times New Roman"/>
          <w:color w:val="000000"/>
          <w:sz w:val="24"/>
          <w:szCs w:val="24"/>
        </w:rPr>
        <w:t>y’s</w:t>
      </w:r>
      <w:r w:rsidR="00E54B59">
        <w:rPr>
          <w:rFonts w:ascii="Times New Roman" w:eastAsia="MS MinNew Roman" w:hAnsi="Times New Roman"/>
          <w:color w:val="000000"/>
          <w:sz w:val="24"/>
          <w:szCs w:val="24"/>
        </w:rPr>
        <w:t xml:space="preserve"> E</w:t>
      </w:r>
      <w:r w:rsidR="00B114ED">
        <w:rPr>
          <w:rFonts w:ascii="Times New Roman" w:eastAsia="MS MinNew Roman" w:hAnsi="Times New Roman"/>
          <w:color w:val="000000"/>
          <w:sz w:val="24"/>
          <w:szCs w:val="24"/>
        </w:rPr>
        <w:t>xhibit</w:t>
      </w:r>
      <w:r>
        <w:rPr>
          <w:rFonts w:ascii="Times New Roman" w:eastAsia="MS MinNew Roman" w:hAnsi="Times New Roman"/>
          <w:color w:val="000000"/>
          <w:sz w:val="24"/>
          <w:szCs w:val="24"/>
        </w:rPr>
        <w:t xml:space="preserve"> </w:t>
      </w:r>
      <w:bookmarkStart w:id="50" w:name="_DV_M104"/>
      <w:bookmarkEnd w:id="50"/>
      <w:r w:rsidR="00E54B59">
        <w:rPr>
          <w:rFonts w:ascii="Times New Roman" w:eastAsia="MS MinNew Roman" w:hAnsi="Times New Roman"/>
          <w:color w:val="000000"/>
          <w:sz w:val="24"/>
          <w:szCs w:val="24"/>
        </w:rPr>
        <w:t>17, Attachment 17-J</w:t>
      </w:r>
      <w:r w:rsidR="00B114ED">
        <w:rPr>
          <w:rFonts w:ascii="Times New Roman" w:eastAsia="MS MinNew Roman" w:hAnsi="Times New Roman"/>
          <w:color w:val="000000"/>
          <w:sz w:val="24"/>
          <w:szCs w:val="24"/>
        </w:rPr>
        <w:t xml:space="preserve">, </w:t>
      </w:r>
      <w:r>
        <w:rPr>
          <w:rFonts w:ascii="Times New Roman" w:eastAsia="MS MinNew Roman" w:hAnsi="Times New Roman"/>
          <w:color w:val="000000"/>
          <w:sz w:val="24"/>
          <w:szCs w:val="24"/>
        </w:rPr>
        <w:t>the impacts of these proposed changes are heavily allocated t</w:t>
      </w:r>
      <w:r w:rsidR="00B114ED">
        <w:rPr>
          <w:rFonts w:ascii="Times New Roman" w:eastAsia="MS MinNew Roman" w:hAnsi="Times New Roman"/>
          <w:color w:val="000000"/>
          <w:sz w:val="24"/>
          <w:szCs w:val="24"/>
        </w:rPr>
        <w:t>o low energy users. The Company</w:t>
      </w:r>
      <w:r>
        <w:rPr>
          <w:rFonts w:ascii="Times New Roman" w:eastAsia="MS MinNew Roman" w:hAnsi="Times New Roman"/>
          <w:color w:val="000000"/>
          <w:sz w:val="24"/>
          <w:szCs w:val="24"/>
        </w:rPr>
        <w:t xml:space="preserve"> estimate</w:t>
      </w:r>
      <w:r w:rsidR="00B114ED">
        <w:rPr>
          <w:rFonts w:ascii="Times New Roman" w:eastAsia="MS MinNew Roman" w:hAnsi="Times New Roman"/>
          <w:color w:val="000000"/>
          <w:sz w:val="24"/>
          <w:szCs w:val="24"/>
        </w:rPr>
        <w:t>s</w:t>
      </w:r>
      <w:r>
        <w:rPr>
          <w:rFonts w:ascii="Times New Roman" w:eastAsia="MS MinNew Roman" w:hAnsi="Times New Roman"/>
          <w:color w:val="000000"/>
          <w:sz w:val="24"/>
          <w:szCs w:val="24"/>
        </w:rPr>
        <w:t xml:space="preserve"> monthly bill increases of greater than 10% for</w:t>
      </w:r>
      <w:r w:rsidR="00B114ED">
        <w:rPr>
          <w:rFonts w:ascii="Times New Roman" w:eastAsia="MS MinNew Roman" w:hAnsi="Times New Roman"/>
          <w:color w:val="000000"/>
          <w:sz w:val="24"/>
          <w:szCs w:val="24"/>
        </w:rPr>
        <w:t xml:space="preserve"> any customer using fewer than 9</w:t>
      </w:r>
      <w:r>
        <w:rPr>
          <w:rFonts w:ascii="Times New Roman" w:eastAsia="MS MinNew Roman" w:hAnsi="Times New Roman"/>
          <w:color w:val="000000"/>
          <w:sz w:val="24"/>
          <w:szCs w:val="24"/>
        </w:rPr>
        <w:t>0</w:t>
      </w:r>
      <w:r w:rsidR="00E54B59">
        <w:rPr>
          <w:rFonts w:ascii="Times New Roman" w:eastAsia="MS MinNew Roman" w:hAnsi="Times New Roman"/>
          <w:color w:val="000000"/>
          <w:sz w:val="24"/>
          <w:szCs w:val="24"/>
        </w:rPr>
        <w:t>0 kWh per month, and less than 5</w:t>
      </w:r>
      <w:r>
        <w:rPr>
          <w:rFonts w:ascii="Times New Roman" w:eastAsia="MS MinNew Roman" w:hAnsi="Times New Roman"/>
          <w:color w:val="000000"/>
          <w:sz w:val="24"/>
          <w:szCs w:val="24"/>
        </w:rPr>
        <w:t>% monthly bill</w:t>
      </w:r>
      <w:r w:rsidR="00E54B59">
        <w:rPr>
          <w:rFonts w:ascii="Times New Roman" w:eastAsia="MS MinNew Roman" w:hAnsi="Times New Roman"/>
          <w:color w:val="000000"/>
          <w:sz w:val="24"/>
          <w:szCs w:val="24"/>
        </w:rPr>
        <w:t xml:space="preserve"> increases for customers using 2</w:t>
      </w:r>
      <w:r>
        <w:rPr>
          <w:rFonts w:ascii="Times New Roman" w:eastAsia="MS MinNew Roman" w:hAnsi="Times New Roman"/>
          <w:color w:val="000000"/>
          <w:sz w:val="24"/>
          <w:szCs w:val="24"/>
        </w:rPr>
        <w:t xml:space="preserve">,500 kWh or more per month. These impacts factor </w:t>
      </w:r>
      <w:r w:rsidR="00024EDB">
        <w:rPr>
          <w:rFonts w:ascii="Times New Roman" w:eastAsia="MS MinNew Roman" w:hAnsi="Times New Roman"/>
          <w:color w:val="000000"/>
          <w:sz w:val="24"/>
          <w:szCs w:val="24"/>
        </w:rPr>
        <w:t xml:space="preserve">in </w:t>
      </w:r>
      <w:r w:rsidR="00E54B59">
        <w:rPr>
          <w:rFonts w:ascii="Times New Roman" w:eastAsia="MS MinNew Roman" w:hAnsi="Times New Roman"/>
          <w:color w:val="000000"/>
          <w:sz w:val="24"/>
          <w:szCs w:val="24"/>
        </w:rPr>
        <w:t>fuel and tracker charges</w:t>
      </w:r>
      <w:r>
        <w:rPr>
          <w:rFonts w:ascii="Times New Roman" w:eastAsia="MS MinNew Roman" w:hAnsi="Times New Roman"/>
          <w:color w:val="000000"/>
          <w:sz w:val="24"/>
          <w:szCs w:val="24"/>
        </w:rPr>
        <w:t>.</w:t>
      </w:r>
    </w:p>
    <w:p w:rsidR="00E67FB3" w:rsidRDefault="00E67FB3" w:rsidP="00375A97">
      <w:pPr>
        <w:spacing w:after="0" w:line="480" w:lineRule="auto"/>
        <w:ind w:left="720" w:hanging="720"/>
        <w:rPr>
          <w:rFonts w:ascii="Times New Roman" w:eastAsia="MS MinNew Roman" w:hAnsi="Times New Roman"/>
          <w:color w:val="000000"/>
          <w:sz w:val="24"/>
          <w:szCs w:val="24"/>
        </w:rPr>
      </w:pPr>
      <w:r>
        <w:rPr>
          <w:rFonts w:ascii="Times New Roman" w:eastAsia="MS MinNew Roman" w:hAnsi="Times New Roman"/>
          <w:b/>
          <w:color w:val="000000"/>
          <w:sz w:val="24"/>
          <w:szCs w:val="24"/>
        </w:rPr>
        <w:lastRenderedPageBreak/>
        <w:t>Q.</w:t>
      </w:r>
      <w:r>
        <w:rPr>
          <w:rFonts w:ascii="Times New Roman" w:eastAsia="MS MinNew Roman" w:hAnsi="Times New Roman"/>
          <w:color w:val="000000"/>
          <w:sz w:val="24"/>
          <w:szCs w:val="24"/>
        </w:rPr>
        <w:tab/>
      </w:r>
      <w:r w:rsidRPr="00D70B6B">
        <w:rPr>
          <w:rFonts w:ascii="Times New Roman" w:eastAsia="MS MinNew Roman" w:hAnsi="Times New Roman"/>
          <w:b/>
          <w:color w:val="000000"/>
          <w:sz w:val="24"/>
          <w:szCs w:val="24"/>
        </w:rPr>
        <w:t>Does the fixed customer charge proposal impact some customers more than others?</w:t>
      </w:r>
    </w:p>
    <w:p w:rsidR="00E67FB3" w:rsidRDefault="00E67FB3" w:rsidP="00375A97">
      <w:pPr>
        <w:spacing w:after="0" w:line="480" w:lineRule="auto"/>
        <w:ind w:left="720" w:hanging="720"/>
        <w:rPr>
          <w:rFonts w:ascii="Times New Roman" w:eastAsia="MS MinNew Roman" w:hAnsi="Times New Roman"/>
          <w:color w:val="000000"/>
          <w:sz w:val="24"/>
          <w:szCs w:val="24"/>
        </w:rPr>
      </w:pPr>
      <w:r>
        <w:rPr>
          <w:rFonts w:ascii="Times New Roman" w:eastAsia="MS MinNew Roman" w:hAnsi="Times New Roman"/>
          <w:b/>
          <w:color w:val="000000"/>
          <w:sz w:val="24"/>
          <w:szCs w:val="24"/>
        </w:rPr>
        <w:t>A.</w:t>
      </w:r>
      <w:r>
        <w:rPr>
          <w:rFonts w:ascii="Times New Roman" w:eastAsia="MS MinNew Roman" w:hAnsi="Times New Roman"/>
          <w:color w:val="000000"/>
          <w:sz w:val="24"/>
          <w:szCs w:val="24"/>
        </w:rPr>
        <w:tab/>
        <w:t>Yes. Like the declining block rates of old, the fixed customer charge increases proposed by the Company impose their greatest burden on low use customers without regard for why they are low users, and minimize impacts on high use customers.</w:t>
      </w:r>
      <w:r w:rsidR="0011312D">
        <w:rPr>
          <w:rFonts w:ascii="Times New Roman" w:eastAsia="MS MinNew Roman" w:hAnsi="Times New Roman"/>
          <w:color w:val="000000"/>
          <w:sz w:val="24"/>
          <w:szCs w:val="24"/>
        </w:rPr>
        <w:t xml:space="preserve"> While the residential class-wide increase proposed by the Company is a 12.47% increase in average monthly bills, the average monthly residential bill, not including trackers or fuel, increases by 17.24% under the Company proposal. This bill impact of these proposed changes differ dramatically with the level of residential consumption. The following </w:t>
      </w:r>
      <w:r w:rsidR="00024EDB">
        <w:rPr>
          <w:rFonts w:ascii="Times New Roman" w:eastAsia="MS MinNew Roman" w:hAnsi="Times New Roman"/>
          <w:color w:val="000000"/>
          <w:sz w:val="24"/>
          <w:szCs w:val="24"/>
        </w:rPr>
        <w:t xml:space="preserve">NIPSCO </w:t>
      </w:r>
      <w:r w:rsidR="0011312D">
        <w:rPr>
          <w:rFonts w:ascii="Times New Roman" w:eastAsia="MS MinNew Roman" w:hAnsi="Times New Roman"/>
          <w:color w:val="000000"/>
          <w:sz w:val="24"/>
          <w:szCs w:val="24"/>
        </w:rPr>
        <w:t>chart depicts the impacts at various consumption levels selected by the Company</w:t>
      </w:r>
      <w:r w:rsidR="00F85148">
        <w:rPr>
          <w:rFonts w:ascii="Times New Roman" w:eastAsia="MS MinNew Roman" w:hAnsi="Times New Roman"/>
          <w:color w:val="000000"/>
          <w:sz w:val="24"/>
          <w:szCs w:val="24"/>
        </w:rPr>
        <w:t>, and demonstrates how heavily the impacts of the proposed fixed customer charge increase are skewed to low users</w:t>
      </w:r>
      <w:r w:rsidR="0011312D">
        <w:rPr>
          <w:rFonts w:ascii="Times New Roman" w:eastAsia="MS MinNew Roman" w:hAnsi="Times New Roman"/>
          <w:color w:val="000000"/>
          <w:sz w:val="24"/>
          <w:szCs w:val="24"/>
        </w:rPr>
        <w:t>:</w:t>
      </w:r>
    </w:p>
    <w:bookmarkStart w:id="51" w:name="_MON_1514834984"/>
    <w:bookmarkEnd w:id="51"/>
    <w:p w:rsidR="0011312D" w:rsidRDefault="004A0815" w:rsidP="00D70B6B">
      <w:pPr>
        <w:suppressLineNumbers/>
        <w:spacing w:after="0" w:line="480" w:lineRule="auto"/>
        <w:ind w:left="720" w:hanging="720"/>
        <w:rPr>
          <w:rFonts w:ascii="Times New Roman" w:eastAsia="MS MinNew Roman" w:hAnsi="Times New Roman"/>
          <w:color w:val="000000"/>
          <w:sz w:val="24"/>
          <w:szCs w:val="24"/>
        </w:rPr>
      </w:pPr>
      <w:r>
        <w:rPr>
          <w:rFonts w:ascii="Times New Roman" w:eastAsia="MS MinNew Roman" w:hAnsi="Times New Roman"/>
          <w:b/>
          <w:color w:val="000000"/>
          <w:sz w:val="24"/>
          <w:szCs w:val="24"/>
        </w:rPr>
        <w:object w:dxaOrig="22000" w:dyaOrig="10040" w14:anchorId="6879F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15pt;height:186.45pt" o:ole="">
            <v:imagedata r:id="rId13" o:title=""/>
          </v:shape>
          <o:OLEObject Type="Embed" ProgID="Excel.Sheet.12" ShapeID="_x0000_i1025" DrawAspect="Content" ObjectID="_1515209271" r:id="rId14"/>
        </w:object>
      </w:r>
    </w:p>
    <w:p w:rsidR="00090DC5" w:rsidRPr="00B679E2" w:rsidRDefault="00090DC5" w:rsidP="00375A97">
      <w:pPr>
        <w:spacing w:after="0" w:line="480" w:lineRule="auto"/>
        <w:ind w:left="720" w:hanging="720"/>
        <w:rPr>
          <w:rFonts w:ascii="Times New Roman" w:eastAsia="MS MinNew Roman" w:hAnsi="Times New Roman"/>
          <w:b/>
          <w:color w:val="000000"/>
          <w:sz w:val="24"/>
          <w:szCs w:val="24"/>
        </w:rPr>
      </w:pPr>
      <w:r w:rsidRPr="00B679E2">
        <w:rPr>
          <w:rFonts w:ascii="Times New Roman" w:eastAsia="MS MinNew Roman" w:hAnsi="Times New Roman"/>
          <w:b/>
          <w:color w:val="000000"/>
          <w:sz w:val="24"/>
          <w:szCs w:val="24"/>
        </w:rPr>
        <w:lastRenderedPageBreak/>
        <w:t>Q.</w:t>
      </w:r>
      <w:r w:rsidRPr="00B679E2">
        <w:rPr>
          <w:rFonts w:ascii="Times New Roman" w:eastAsia="MS MinNew Roman" w:hAnsi="Times New Roman"/>
          <w:b/>
          <w:color w:val="000000"/>
          <w:sz w:val="24"/>
          <w:szCs w:val="24"/>
        </w:rPr>
        <w:tab/>
        <w:t>Does the Company propose future fixed customer charge increases in subsequent rate cases?</w:t>
      </w:r>
    </w:p>
    <w:p w:rsidR="00090DC5" w:rsidRDefault="00090DC5" w:rsidP="00375A97">
      <w:pPr>
        <w:spacing w:after="0" w:line="480" w:lineRule="auto"/>
        <w:ind w:left="720" w:hanging="720"/>
        <w:rPr>
          <w:rFonts w:ascii="Times New Roman" w:eastAsia="MS MinNew Roman" w:hAnsi="Times New Roman"/>
          <w:color w:val="000000"/>
          <w:sz w:val="24"/>
          <w:szCs w:val="24"/>
        </w:rPr>
      </w:pPr>
      <w:r>
        <w:rPr>
          <w:rFonts w:ascii="Times New Roman" w:eastAsia="MS MinNew Roman" w:hAnsi="Times New Roman"/>
          <w:b/>
          <w:color w:val="000000"/>
          <w:sz w:val="24"/>
          <w:szCs w:val="24"/>
        </w:rPr>
        <w:t>A.</w:t>
      </w:r>
      <w:r w:rsidR="00DD4361">
        <w:rPr>
          <w:rFonts w:ascii="Times New Roman" w:eastAsia="MS MinNew Roman" w:hAnsi="Times New Roman"/>
          <w:color w:val="000000"/>
          <w:sz w:val="24"/>
          <w:szCs w:val="24"/>
        </w:rPr>
        <w:tab/>
      </w:r>
      <w:r w:rsidR="00D70E3D">
        <w:rPr>
          <w:rFonts w:ascii="Times New Roman" w:eastAsia="MS MinNew Roman" w:hAnsi="Times New Roman"/>
          <w:color w:val="000000"/>
          <w:sz w:val="24"/>
          <w:szCs w:val="24"/>
        </w:rPr>
        <w:t>The Company implies that this case is only a first step, and that it will seek further and dramatic fixed charge increases in the future</w:t>
      </w:r>
      <w:r w:rsidR="00DD4361">
        <w:rPr>
          <w:rFonts w:ascii="Times New Roman" w:eastAsia="MS MinNew Roman" w:hAnsi="Times New Roman"/>
          <w:color w:val="000000"/>
          <w:sz w:val="24"/>
          <w:szCs w:val="24"/>
        </w:rPr>
        <w:t xml:space="preserve">. </w:t>
      </w:r>
      <w:r w:rsidR="00B679E2">
        <w:rPr>
          <w:rFonts w:ascii="Times New Roman" w:eastAsia="MS MinNew Roman" w:hAnsi="Times New Roman"/>
          <w:color w:val="000000"/>
          <w:sz w:val="24"/>
          <w:szCs w:val="24"/>
        </w:rPr>
        <w:t xml:space="preserve">Company </w:t>
      </w:r>
      <w:r w:rsidR="00024EDB">
        <w:rPr>
          <w:rFonts w:ascii="Times New Roman" w:eastAsia="MS MinNew Roman" w:hAnsi="Times New Roman"/>
          <w:color w:val="000000"/>
          <w:sz w:val="24"/>
          <w:szCs w:val="24"/>
        </w:rPr>
        <w:t>W</w:t>
      </w:r>
      <w:r w:rsidR="00DD4361">
        <w:rPr>
          <w:rFonts w:ascii="Times New Roman" w:eastAsia="MS MinNew Roman" w:hAnsi="Times New Roman"/>
          <w:color w:val="000000"/>
          <w:sz w:val="24"/>
          <w:szCs w:val="24"/>
        </w:rPr>
        <w:t xml:space="preserve">itness Gaske asserts that </w:t>
      </w:r>
      <w:r w:rsidR="00B679E2">
        <w:rPr>
          <w:rFonts w:ascii="Times New Roman" w:eastAsia="MS MinNew Roman" w:hAnsi="Times New Roman"/>
          <w:color w:val="000000"/>
          <w:sz w:val="24"/>
          <w:szCs w:val="24"/>
        </w:rPr>
        <w:t xml:space="preserve">because of </w:t>
      </w:r>
      <w:r w:rsidR="00DD4361">
        <w:rPr>
          <w:rFonts w:ascii="Times New Roman" w:eastAsia="MS MinNew Roman" w:hAnsi="Times New Roman"/>
          <w:color w:val="000000"/>
          <w:sz w:val="24"/>
          <w:szCs w:val="24"/>
        </w:rPr>
        <w:t xml:space="preserve">the way the Company performed its Allocated Cost of Service Study (ACOSS), it finds that customer </w:t>
      </w:r>
      <w:r w:rsidR="00DF222E">
        <w:rPr>
          <w:rFonts w:ascii="Times New Roman" w:eastAsia="MS MinNew Roman" w:hAnsi="Times New Roman"/>
          <w:color w:val="000000"/>
          <w:sz w:val="24"/>
          <w:szCs w:val="24"/>
        </w:rPr>
        <w:t xml:space="preserve">and fixed </w:t>
      </w:r>
      <w:r w:rsidR="00DD4361">
        <w:rPr>
          <w:rFonts w:ascii="Times New Roman" w:eastAsia="MS MinNew Roman" w:hAnsi="Times New Roman"/>
          <w:color w:val="000000"/>
          <w:sz w:val="24"/>
          <w:szCs w:val="24"/>
        </w:rPr>
        <w:t>costs for the residential and small business classes would be $83/month and $218/month, respectively. (Gaske, p. 48, lines 9-11</w:t>
      </w:r>
      <w:r w:rsidR="00024EDB">
        <w:rPr>
          <w:rFonts w:ascii="Times New Roman" w:eastAsia="MS MinNew Roman" w:hAnsi="Times New Roman"/>
          <w:color w:val="000000"/>
          <w:sz w:val="24"/>
          <w:szCs w:val="24"/>
        </w:rPr>
        <w:t>.</w:t>
      </w:r>
      <w:r w:rsidR="00DD4361">
        <w:rPr>
          <w:rFonts w:ascii="Times New Roman" w:eastAsia="MS MinNew Roman" w:hAnsi="Times New Roman"/>
          <w:color w:val="000000"/>
          <w:sz w:val="24"/>
          <w:szCs w:val="24"/>
        </w:rPr>
        <w:t xml:space="preserve">) Company </w:t>
      </w:r>
      <w:r w:rsidR="00D871D5">
        <w:rPr>
          <w:rFonts w:ascii="Times New Roman" w:eastAsia="MS MinNew Roman" w:hAnsi="Times New Roman"/>
          <w:color w:val="000000"/>
          <w:sz w:val="24"/>
          <w:szCs w:val="24"/>
        </w:rPr>
        <w:t>Witness Shambo</w:t>
      </w:r>
      <w:r w:rsidR="00B679E2">
        <w:rPr>
          <w:rFonts w:ascii="Times New Roman" w:eastAsia="MS MinNew Roman" w:hAnsi="Times New Roman"/>
          <w:color w:val="000000"/>
          <w:sz w:val="24"/>
          <w:szCs w:val="24"/>
        </w:rPr>
        <w:t xml:space="preserve"> explains that </w:t>
      </w:r>
      <w:r w:rsidR="00DD4361">
        <w:rPr>
          <w:rFonts w:ascii="Times New Roman" w:eastAsia="MS MinNew Roman" w:hAnsi="Times New Roman"/>
          <w:color w:val="000000"/>
          <w:sz w:val="24"/>
          <w:szCs w:val="24"/>
        </w:rPr>
        <w:t>a</w:t>
      </w:r>
      <w:r w:rsidR="00B679E2">
        <w:rPr>
          <w:rFonts w:ascii="Times New Roman" w:eastAsia="MS MinNew Roman" w:hAnsi="Times New Roman"/>
          <w:color w:val="000000"/>
          <w:sz w:val="24"/>
          <w:szCs w:val="24"/>
        </w:rPr>
        <w:t>s a “gradual approach” it is proposing to</w:t>
      </w:r>
      <w:r w:rsidR="00DD4361">
        <w:rPr>
          <w:rFonts w:ascii="Times New Roman" w:eastAsia="MS MinNew Roman" w:hAnsi="Times New Roman"/>
          <w:color w:val="000000"/>
          <w:sz w:val="24"/>
          <w:szCs w:val="24"/>
        </w:rPr>
        <w:t xml:space="preserve"> “</w:t>
      </w:r>
      <w:r w:rsidR="00B679E2">
        <w:rPr>
          <w:rFonts w:ascii="Times New Roman" w:eastAsia="MS MinNew Roman" w:hAnsi="Times New Roman"/>
          <w:color w:val="000000"/>
          <w:sz w:val="24"/>
          <w:szCs w:val="24"/>
        </w:rPr>
        <w:t>mitigate” the impacts of its proposal in this case by limiting class rate changes at this time. (Shambo, p. 31, lines 3-5</w:t>
      </w:r>
      <w:r w:rsidR="00024EDB">
        <w:rPr>
          <w:rFonts w:ascii="Times New Roman" w:eastAsia="MS MinNew Roman" w:hAnsi="Times New Roman"/>
          <w:color w:val="000000"/>
          <w:sz w:val="24"/>
          <w:szCs w:val="24"/>
        </w:rPr>
        <w:t>.</w:t>
      </w:r>
      <w:r w:rsidR="00B679E2">
        <w:rPr>
          <w:rFonts w:ascii="Times New Roman" w:eastAsia="MS MinNew Roman" w:hAnsi="Times New Roman"/>
          <w:color w:val="000000"/>
          <w:sz w:val="24"/>
          <w:szCs w:val="24"/>
        </w:rPr>
        <w:t>) Nothing in the Company’s case indicates that it will not seek further increases in the future.</w:t>
      </w:r>
    </w:p>
    <w:p w:rsidR="00002444" w:rsidRDefault="00002444" w:rsidP="00002444">
      <w:pPr>
        <w:spacing w:after="0" w:line="480" w:lineRule="auto"/>
        <w:ind w:left="720" w:hanging="720"/>
        <w:rPr>
          <w:rFonts w:ascii="Times New Roman" w:eastAsia="MS MinNew Roman" w:hAnsi="Times New Roman"/>
          <w:b/>
          <w:color w:val="000000"/>
          <w:sz w:val="24"/>
          <w:szCs w:val="24"/>
        </w:rPr>
      </w:pPr>
      <w:bookmarkStart w:id="52" w:name="_DV_M105"/>
      <w:bookmarkEnd w:id="52"/>
      <w:r>
        <w:rPr>
          <w:rFonts w:ascii="Times New Roman" w:eastAsia="MS MinNew Roman" w:hAnsi="Times New Roman"/>
          <w:b/>
          <w:color w:val="000000"/>
          <w:sz w:val="24"/>
          <w:szCs w:val="24"/>
        </w:rPr>
        <w:t>Q.</w:t>
      </w:r>
      <w:r>
        <w:rPr>
          <w:rFonts w:ascii="Times New Roman" w:eastAsia="MS MinNew Roman" w:hAnsi="Times New Roman"/>
          <w:b/>
          <w:color w:val="000000"/>
          <w:sz w:val="24"/>
          <w:szCs w:val="24"/>
        </w:rPr>
        <w:tab/>
        <w:t xml:space="preserve">Are you </w:t>
      </w:r>
      <w:r w:rsidR="00E54B59">
        <w:rPr>
          <w:rFonts w:ascii="Times New Roman" w:eastAsia="MS MinNew Roman" w:hAnsi="Times New Roman"/>
          <w:b/>
          <w:color w:val="000000"/>
          <w:sz w:val="24"/>
          <w:szCs w:val="24"/>
        </w:rPr>
        <w:t>familiar with what the Company</w:t>
      </w:r>
      <w:r>
        <w:rPr>
          <w:rFonts w:ascii="Times New Roman" w:eastAsia="MS MinNew Roman" w:hAnsi="Times New Roman"/>
          <w:b/>
          <w:color w:val="000000"/>
          <w:sz w:val="24"/>
          <w:szCs w:val="24"/>
        </w:rPr>
        <w:t xml:space="preserve"> call</w:t>
      </w:r>
      <w:r w:rsidR="00E54B59">
        <w:rPr>
          <w:rFonts w:ascii="Times New Roman" w:eastAsia="MS MinNew Roman" w:hAnsi="Times New Roman"/>
          <w:b/>
          <w:color w:val="000000"/>
          <w:sz w:val="24"/>
          <w:szCs w:val="24"/>
        </w:rPr>
        <w:t>s</w:t>
      </w:r>
      <w:r>
        <w:rPr>
          <w:rFonts w:ascii="Times New Roman" w:eastAsia="MS MinNew Roman" w:hAnsi="Times New Roman"/>
          <w:b/>
          <w:color w:val="000000"/>
          <w:sz w:val="24"/>
          <w:szCs w:val="24"/>
        </w:rPr>
        <w:t xml:space="preserve"> “</w:t>
      </w:r>
      <w:r w:rsidR="00375A97">
        <w:rPr>
          <w:rFonts w:ascii="Times New Roman" w:eastAsia="MS MinNew Roman" w:hAnsi="Times New Roman"/>
          <w:b/>
          <w:color w:val="000000"/>
          <w:sz w:val="24"/>
          <w:szCs w:val="24"/>
        </w:rPr>
        <w:t>fixed-variable alignment</w:t>
      </w:r>
      <w:r w:rsidR="00024EDB">
        <w:rPr>
          <w:rFonts w:ascii="Times New Roman" w:eastAsia="MS MinNew Roman" w:hAnsi="Times New Roman"/>
          <w:b/>
          <w:color w:val="000000"/>
          <w:sz w:val="24"/>
          <w:szCs w:val="24"/>
        </w:rPr>
        <w:t>”</w:t>
      </w:r>
      <w:r w:rsidRPr="00BD16FB">
        <w:rPr>
          <w:rFonts w:ascii="Times New Roman" w:eastAsia="MS MinNew Roman" w:hAnsi="Times New Roman"/>
          <w:b/>
          <w:color w:val="000000"/>
          <w:sz w:val="24"/>
          <w:szCs w:val="24"/>
        </w:rPr>
        <w:t>?</w:t>
      </w:r>
    </w:p>
    <w:p w:rsidR="007D66BA" w:rsidRDefault="00002444" w:rsidP="00002444">
      <w:pPr>
        <w:spacing w:after="0" w:line="480" w:lineRule="auto"/>
        <w:ind w:left="720" w:hanging="720"/>
        <w:rPr>
          <w:rFonts w:ascii="Times New Roman" w:eastAsia="MS MinNew Roman" w:hAnsi="Times New Roman"/>
          <w:color w:val="000000"/>
          <w:sz w:val="24"/>
          <w:szCs w:val="24"/>
        </w:rPr>
      </w:pPr>
      <w:bookmarkStart w:id="53" w:name="_DV_M106"/>
      <w:bookmarkEnd w:id="53"/>
      <w:r w:rsidRPr="00670D96">
        <w:rPr>
          <w:rFonts w:ascii="Times New Roman" w:eastAsia="MS MinNew Roman" w:hAnsi="Times New Roman"/>
          <w:b/>
          <w:color w:val="000000"/>
          <w:sz w:val="24"/>
          <w:szCs w:val="24"/>
        </w:rPr>
        <w:t>A.</w:t>
      </w:r>
      <w:r w:rsidR="00E54B59">
        <w:rPr>
          <w:rFonts w:ascii="Times New Roman" w:eastAsia="MS MinNew Roman" w:hAnsi="Times New Roman"/>
          <w:color w:val="000000"/>
          <w:sz w:val="24"/>
          <w:szCs w:val="24"/>
        </w:rPr>
        <w:tab/>
        <w:t xml:space="preserve">Company </w:t>
      </w:r>
      <w:r w:rsidR="00D871D5">
        <w:rPr>
          <w:rFonts w:ascii="Times New Roman" w:eastAsia="MS MinNew Roman" w:hAnsi="Times New Roman"/>
          <w:color w:val="000000"/>
          <w:sz w:val="24"/>
          <w:szCs w:val="24"/>
        </w:rPr>
        <w:t>Witness Shambo</w:t>
      </w:r>
      <w:r w:rsidR="00E54B59">
        <w:rPr>
          <w:rFonts w:ascii="Times New Roman" w:eastAsia="MS MinNew Roman" w:hAnsi="Times New Roman"/>
          <w:color w:val="000000"/>
          <w:sz w:val="24"/>
          <w:szCs w:val="24"/>
        </w:rPr>
        <w:t xml:space="preserve"> </w:t>
      </w:r>
      <w:r w:rsidR="00D70E3D">
        <w:rPr>
          <w:rFonts w:ascii="Times New Roman" w:eastAsia="MS MinNew Roman" w:hAnsi="Times New Roman"/>
          <w:color w:val="000000"/>
          <w:sz w:val="24"/>
          <w:szCs w:val="24"/>
        </w:rPr>
        <w:t>identifies taking a step toward “fixed-variable alignment” as a Company objective in this case. (</w:t>
      </w:r>
      <w:r w:rsidR="007D66BA">
        <w:rPr>
          <w:rFonts w:ascii="Times New Roman" w:eastAsia="MS MinNew Roman" w:hAnsi="Times New Roman"/>
          <w:color w:val="000000"/>
          <w:sz w:val="24"/>
          <w:szCs w:val="24"/>
        </w:rPr>
        <w:t>Shambo, p. 35, lines 17-18</w:t>
      </w:r>
      <w:r w:rsidR="00D871D5">
        <w:rPr>
          <w:rFonts w:ascii="Times New Roman" w:eastAsia="MS MinNew Roman" w:hAnsi="Times New Roman"/>
          <w:color w:val="000000"/>
          <w:sz w:val="24"/>
          <w:szCs w:val="24"/>
        </w:rPr>
        <w:t>.</w:t>
      </w:r>
      <w:r w:rsidR="007D66BA">
        <w:rPr>
          <w:rFonts w:ascii="Times New Roman" w:eastAsia="MS MinNew Roman" w:hAnsi="Times New Roman"/>
          <w:color w:val="000000"/>
          <w:sz w:val="24"/>
          <w:szCs w:val="24"/>
        </w:rPr>
        <w:t>)</w:t>
      </w:r>
      <w:r w:rsidR="00E54B59">
        <w:rPr>
          <w:rFonts w:ascii="Times New Roman" w:eastAsia="MS MinNew Roman" w:hAnsi="Times New Roman"/>
          <w:color w:val="000000"/>
          <w:sz w:val="24"/>
          <w:szCs w:val="24"/>
        </w:rPr>
        <w:t xml:space="preserve"> </w:t>
      </w:r>
      <w:r>
        <w:rPr>
          <w:rFonts w:ascii="Times New Roman" w:eastAsia="MS MinNew Roman" w:hAnsi="Times New Roman"/>
          <w:color w:val="000000"/>
          <w:sz w:val="24"/>
          <w:szCs w:val="24"/>
        </w:rPr>
        <w:t xml:space="preserve">In my experience, I can find no authority in economic literature or regulatory practice, outside of utility proposals to increase fixed customer charges, for any principle that </w:t>
      </w:r>
      <w:r w:rsidRPr="007F30A5">
        <w:rPr>
          <w:rFonts w:ascii="Times New Roman" w:eastAsia="MS MinNew Roman" w:hAnsi="Times New Roman"/>
          <w:color w:val="000000"/>
          <w:sz w:val="24"/>
          <w:szCs w:val="24"/>
        </w:rPr>
        <w:t>all</w:t>
      </w:r>
      <w:r>
        <w:rPr>
          <w:rFonts w:ascii="Times New Roman" w:eastAsia="MS MinNew Roman" w:hAnsi="Times New Roman"/>
          <w:color w:val="000000"/>
          <w:sz w:val="24"/>
          <w:szCs w:val="24"/>
        </w:rPr>
        <w:t xml:space="preserve"> fixed costs should always be recovered in fixed rates. </w:t>
      </w:r>
    </w:p>
    <w:p w:rsidR="007D66BA" w:rsidRPr="00D80A3E" w:rsidRDefault="007D66BA" w:rsidP="00002444">
      <w:pPr>
        <w:spacing w:after="0" w:line="480" w:lineRule="auto"/>
        <w:ind w:left="720" w:hanging="720"/>
        <w:rPr>
          <w:rFonts w:ascii="Times New Roman" w:eastAsia="MS MinNew Roman" w:hAnsi="Times New Roman"/>
          <w:b/>
          <w:color w:val="000000"/>
          <w:sz w:val="24"/>
          <w:szCs w:val="24"/>
        </w:rPr>
      </w:pPr>
      <w:r w:rsidRPr="00D80A3E">
        <w:rPr>
          <w:rFonts w:ascii="Times New Roman" w:eastAsia="MS MinNew Roman" w:hAnsi="Times New Roman"/>
          <w:b/>
          <w:color w:val="000000"/>
          <w:sz w:val="24"/>
          <w:szCs w:val="24"/>
        </w:rPr>
        <w:t>Q.</w:t>
      </w:r>
      <w:r w:rsidRPr="00D80A3E">
        <w:rPr>
          <w:rFonts w:ascii="Times New Roman" w:eastAsia="MS MinNew Roman" w:hAnsi="Times New Roman"/>
          <w:b/>
          <w:color w:val="000000"/>
          <w:sz w:val="24"/>
          <w:szCs w:val="24"/>
        </w:rPr>
        <w:tab/>
        <w:t xml:space="preserve">Is </w:t>
      </w:r>
      <w:r w:rsidR="00D871D5">
        <w:rPr>
          <w:rFonts w:ascii="Times New Roman" w:eastAsia="MS MinNew Roman" w:hAnsi="Times New Roman"/>
          <w:b/>
          <w:color w:val="000000"/>
          <w:sz w:val="24"/>
          <w:szCs w:val="24"/>
        </w:rPr>
        <w:t>Witness Shambo</w:t>
      </w:r>
      <w:r w:rsidRPr="00D80A3E">
        <w:rPr>
          <w:rFonts w:ascii="Times New Roman" w:eastAsia="MS MinNew Roman" w:hAnsi="Times New Roman"/>
          <w:b/>
          <w:color w:val="000000"/>
          <w:sz w:val="24"/>
          <w:szCs w:val="24"/>
        </w:rPr>
        <w:t xml:space="preserve"> correct in stating that “aligning” fixed costs and fixed charges will help “align” cost recovery with cost causation?</w:t>
      </w:r>
    </w:p>
    <w:p w:rsidR="009526BC" w:rsidRDefault="007D66BA" w:rsidP="009526BC">
      <w:pPr>
        <w:spacing w:after="0" w:line="480" w:lineRule="auto"/>
        <w:ind w:left="720" w:hanging="720"/>
        <w:rPr>
          <w:rFonts w:ascii="Times New Roman" w:eastAsia="MS MinNew Roman" w:hAnsi="Times New Roman"/>
          <w:color w:val="000000"/>
          <w:sz w:val="24"/>
          <w:szCs w:val="24"/>
        </w:rPr>
      </w:pPr>
      <w:r w:rsidRPr="00BF4F4A">
        <w:rPr>
          <w:rFonts w:ascii="Times New Roman" w:eastAsia="MS MinNew Roman" w:hAnsi="Times New Roman"/>
          <w:b/>
          <w:color w:val="000000"/>
          <w:sz w:val="24"/>
          <w:szCs w:val="24"/>
        </w:rPr>
        <w:t>A.</w:t>
      </w:r>
      <w:r>
        <w:rPr>
          <w:rFonts w:ascii="Times New Roman" w:eastAsia="MS MinNew Roman" w:hAnsi="Times New Roman"/>
          <w:color w:val="000000"/>
          <w:sz w:val="24"/>
          <w:szCs w:val="24"/>
        </w:rPr>
        <w:tab/>
        <w:t xml:space="preserve">No. This would create an appealing symmetry in nomenclature, but whether a cost is labeled as fixed or as variable tells us nothing about the most economic, just, </w:t>
      </w:r>
      <w:r>
        <w:rPr>
          <w:rFonts w:ascii="Times New Roman" w:eastAsia="MS MinNew Roman" w:hAnsi="Times New Roman"/>
          <w:color w:val="000000"/>
          <w:sz w:val="24"/>
          <w:szCs w:val="24"/>
        </w:rPr>
        <w:lastRenderedPageBreak/>
        <w:t xml:space="preserve">and reasonable way to collect the cost from the customer class that caused it. Aligning cost recovery with cost causation is about trying to ensure that the quantity of the costs caused by the class is recovered from the class. </w:t>
      </w:r>
      <w:r w:rsidR="007059F0">
        <w:rPr>
          <w:rFonts w:ascii="Times New Roman" w:eastAsia="MS MinNew Roman" w:hAnsi="Times New Roman"/>
          <w:color w:val="000000"/>
          <w:sz w:val="24"/>
          <w:szCs w:val="24"/>
        </w:rPr>
        <w:t xml:space="preserve">Company </w:t>
      </w:r>
      <w:r w:rsidR="00D871D5">
        <w:rPr>
          <w:rFonts w:ascii="Times New Roman" w:eastAsia="MS MinNew Roman" w:hAnsi="Times New Roman"/>
          <w:color w:val="000000"/>
          <w:sz w:val="24"/>
          <w:szCs w:val="24"/>
        </w:rPr>
        <w:t>W</w:t>
      </w:r>
      <w:r w:rsidR="007059F0">
        <w:rPr>
          <w:rFonts w:ascii="Times New Roman" w:eastAsia="MS MinNew Roman" w:hAnsi="Times New Roman"/>
          <w:color w:val="000000"/>
          <w:sz w:val="24"/>
          <w:szCs w:val="24"/>
        </w:rPr>
        <w:t>itness Gaske cites Bonbright’s objectives for rate structures in his testimony. (Gaske, p. 40-41</w:t>
      </w:r>
      <w:r w:rsidR="00024EDB">
        <w:rPr>
          <w:rFonts w:ascii="Times New Roman" w:eastAsia="MS MinNew Roman" w:hAnsi="Times New Roman"/>
          <w:color w:val="000000"/>
          <w:sz w:val="24"/>
          <w:szCs w:val="24"/>
        </w:rPr>
        <w:t>.</w:t>
      </w:r>
      <w:r w:rsidR="007059F0">
        <w:rPr>
          <w:rFonts w:ascii="Times New Roman" w:eastAsia="MS MinNew Roman" w:hAnsi="Times New Roman"/>
          <w:color w:val="000000"/>
          <w:sz w:val="24"/>
          <w:szCs w:val="24"/>
        </w:rPr>
        <w:t>) None of these principles bears any resemblance to the concept of “fixed-variable alignment.”</w:t>
      </w:r>
    </w:p>
    <w:p w:rsidR="007059F0" w:rsidRPr="00D80A3E" w:rsidRDefault="007059F0" w:rsidP="00002444">
      <w:pPr>
        <w:spacing w:after="0" w:line="480" w:lineRule="auto"/>
        <w:ind w:left="720" w:hanging="720"/>
        <w:rPr>
          <w:rFonts w:ascii="Times New Roman" w:eastAsia="MS MinNew Roman" w:hAnsi="Times New Roman"/>
          <w:b/>
          <w:color w:val="000000"/>
          <w:sz w:val="24"/>
          <w:szCs w:val="24"/>
        </w:rPr>
      </w:pPr>
      <w:r w:rsidRPr="00D80A3E">
        <w:rPr>
          <w:rFonts w:ascii="Times New Roman" w:eastAsia="MS MinNew Roman" w:hAnsi="Times New Roman"/>
          <w:b/>
          <w:color w:val="000000"/>
          <w:sz w:val="24"/>
          <w:szCs w:val="24"/>
        </w:rPr>
        <w:t>Q.</w:t>
      </w:r>
      <w:r w:rsidRPr="00D80A3E">
        <w:rPr>
          <w:rFonts w:ascii="Times New Roman" w:eastAsia="MS MinNew Roman" w:hAnsi="Times New Roman"/>
          <w:b/>
          <w:color w:val="000000"/>
          <w:sz w:val="24"/>
          <w:szCs w:val="24"/>
        </w:rPr>
        <w:tab/>
        <w:t>What would advancing the Company’s “fixed-variable alignment” agenda accomplish then?</w:t>
      </w:r>
    </w:p>
    <w:p w:rsidR="007059F0" w:rsidRDefault="007059F0" w:rsidP="00E02305">
      <w:pPr>
        <w:spacing w:after="0" w:line="480" w:lineRule="auto"/>
        <w:ind w:left="720" w:hanging="720"/>
        <w:rPr>
          <w:rFonts w:ascii="Times New Roman" w:eastAsia="MS MinNew Roman" w:hAnsi="Times New Roman"/>
          <w:color w:val="000000"/>
          <w:sz w:val="24"/>
          <w:szCs w:val="24"/>
        </w:rPr>
      </w:pPr>
      <w:r w:rsidRPr="00BF4F4A">
        <w:rPr>
          <w:rFonts w:ascii="Times New Roman" w:eastAsia="MS MinNew Roman" w:hAnsi="Times New Roman"/>
          <w:b/>
          <w:color w:val="000000"/>
          <w:sz w:val="24"/>
          <w:szCs w:val="24"/>
        </w:rPr>
        <w:t>A.</w:t>
      </w:r>
      <w:r>
        <w:rPr>
          <w:rFonts w:ascii="Times New Roman" w:eastAsia="MS MinNew Roman" w:hAnsi="Times New Roman"/>
          <w:color w:val="000000"/>
          <w:sz w:val="24"/>
          <w:szCs w:val="24"/>
        </w:rPr>
        <w:tab/>
        <w:t>It would provide guaranteed revenues to the Company unrelated to usage and would impose the kind of non-bypassable charges that only a monopolist could get away with charging. It would encourage the Company to make wasteful and unnecessary investments in gold-plating their distribution system. It would encourage gaming in the ACOSS process in an effort to characterize more and more costs as “fixed.” It would erect barriers to energy efficiency investments and impose increased burdens on low users of energy, who are often the poor, the elderly, students, and others on fixed incomes. It would create a barrier to growth in markets for energy efficiency and distributed generation. It would violate most of Bonbright’s objectives for rate charges.</w:t>
      </w:r>
      <w:r w:rsidR="008C44EB">
        <w:rPr>
          <w:rFonts w:ascii="Times New Roman" w:eastAsia="MS MinNew Roman" w:hAnsi="Times New Roman"/>
          <w:color w:val="000000"/>
          <w:sz w:val="24"/>
          <w:szCs w:val="24"/>
        </w:rPr>
        <w:t xml:space="preserve"> This is hardly the path </w:t>
      </w:r>
      <w:r w:rsidR="00E02305">
        <w:rPr>
          <w:rFonts w:ascii="Times New Roman" w:eastAsia="MS MinNew Roman" w:hAnsi="Times New Roman"/>
          <w:color w:val="000000"/>
          <w:sz w:val="24"/>
          <w:szCs w:val="24"/>
        </w:rPr>
        <w:t xml:space="preserve">for a utility that seeks, in the words of Company </w:t>
      </w:r>
      <w:r w:rsidR="00D871D5">
        <w:rPr>
          <w:rFonts w:ascii="Times New Roman" w:eastAsia="MS MinNew Roman" w:hAnsi="Times New Roman"/>
          <w:color w:val="000000"/>
          <w:sz w:val="24"/>
          <w:szCs w:val="24"/>
        </w:rPr>
        <w:t>W</w:t>
      </w:r>
      <w:r w:rsidR="00E02305">
        <w:rPr>
          <w:rFonts w:ascii="Times New Roman" w:eastAsia="MS MinNew Roman" w:hAnsi="Times New Roman"/>
          <w:color w:val="000000"/>
          <w:sz w:val="24"/>
          <w:szCs w:val="24"/>
        </w:rPr>
        <w:t>itness Sistovaris, “</w:t>
      </w:r>
      <w:r w:rsidR="00E02305" w:rsidRPr="00E02305">
        <w:rPr>
          <w:rFonts w:ascii="Times New Roman" w:eastAsia="MS MinNew Roman" w:hAnsi="Times New Roman"/>
          <w:color w:val="000000"/>
          <w:sz w:val="24"/>
          <w:szCs w:val="24"/>
        </w:rPr>
        <w:t>to be the premier utility in Indiana in every aspect of its performance, including interaction with its customers.</w:t>
      </w:r>
      <w:r w:rsidR="00E02305">
        <w:rPr>
          <w:rFonts w:ascii="Times New Roman" w:eastAsia="MS MinNew Roman" w:hAnsi="Times New Roman"/>
          <w:color w:val="000000"/>
          <w:sz w:val="24"/>
          <w:szCs w:val="24"/>
        </w:rPr>
        <w:t>” (Sistovaris, p. 20, lines 12-13</w:t>
      </w:r>
      <w:r w:rsidR="00455E94">
        <w:rPr>
          <w:rFonts w:ascii="Times New Roman" w:eastAsia="MS MinNew Roman" w:hAnsi="Times New Roman"/>
          <w:color w:val="000000"/>
          <w:sz w:val="24"/>
          <w:szCs w:val="24"/>
        </w:rPr>
        <w:t>.</w:t>
      </w:r>
      <w:r w:rsidR="00E02305">
        <w:rPr>
          <w:rFonts w:ascii="Times New Roman" w:eastAsia="MS MinNew Roman" w:hAnsi="Times New Roman"/>
          <w:color w:val="000000"/>
          <w:sz w:val="24"/>
          <w:szCs w:val="24"/>
        </w:rPr>
        <w:t>)</w:t>
      </w:r>
    </w:p>
    <w:p w:rsidR="0039752D" w:rsidRPr="009D5462" w:rsidRDefault="0039752D" w:rsidP="00E02305">
      <w:pPr>
        <w:spacing w:after="0" w:line="480" w:lineRule="auto"/>
        <w:ind w:left="720" w:hanging="720"/>
        <w:rPr>
          <w:rFonts w:ascii="Times New Roman" w:eastAsia="MS MinNew Roman" w:hAnsi="Times New Roman"/>
          <w:b/>
          <w:color w:val="000000"/>
          <w:sz w:val="24"/>
          <w:szCs w:val="24"/>
        </w:rPr>
      </w:pPr>
      <w:r w:rsidRPr="009D5462">
        <w:rPr>
          <w:rFonts w:ascii="Times New Roman" w:eastAsia="MS MinNew Roman" w:hAnsi="Times New Roman"/>
          <w:b/>
          <w:color w:val="000000"/>
          <w:sz w:val="24"/>
          <w:szCs w:val="24"/>
        </w:rPr>
        <w:lastRenderedPageBreak/>
        <w:t>Q.</w:t>
      </w:r>
      <w:r w:rsidRPr="009D5462">
        <w:rPr>
          <w:rFonts w:ascii="Times New Roman" w:eastAsia="MS MinNew Roman" w:hAnsi="Times New Roman"/>
          <w:b/>
          <w:color w:val="000000"/>
          <w:sz w:val="24"/>
          <w:szCs w:val="24"/>
        </w:rPr>
        <w:tab/>
        <w:t>What do mean by “gold-plating,” and why is it a concern?</w:t>
      </w:r>
    </w:p>
    <w:p w:rsidR="0039752D" w:rsidRDefault="0039752D" w:rsidP="00E02305">
      <w:pPr>
        <w:spacing w:after="0" w:line="480" w:lineRule="auto"/>
        <w:ind w:left="720" w:hanging="720"/>
        <w:rPr>
          <w:rFonts w:ascii="Times New Roman" w:eastAsia="MS MinNew Roman" w:hAnsi="Times New Roman"/>
          <w:color w:val="000000"/>
          <w:sz w:val="24"/>
          <w:szCs w:val="24"/>
        </w:rPr>
      </w:pPr>
      <w:r w:rsidRPr="00BF4F4A">
        <w:rPr>
          <w:rFonts w:ascii="Times New Roman" w:eastAsia="MS MinNew Roman" w:hAnsi="Times New Roman"/>
          <w:b/>
          <w:color w:val="000000"/>
          <w:sz w:val="24"/>
          <w:szCs w:val="24"/>
        </w:rPr>
        <w:t>A.</w:t>
      </w:r>
      <w:r>
        <w:rPr>
          <w:rFonts w:ascii="Times New Roman" w:eastAsia="MS MinNew Roman" w:hAnsi="Times New Roman"/>
          <w:color w:val="000000"/>
          <w:sz w:val="24"/>
          <w:szCs w:val="24"/>
        </w:rPr>
        <w:tab/>
        <w:t xml:space="preserve">I use the term “gold-plating” to describe behavior by the utility to </w:t>
      </w:r>
      <w:r w:rsidR="0027375B">
        <w:rPr>
          <w:rFonts w:ascii="Times New Roman" w:eastAsia="MS MinNew Roman" w:hAnsi="Times New Roman"/>
          <w:color w:val="000000"/>
          <w:sz w:val="24"/>
          <w:szCs w:val="24"/>
        </w:rPr>
        <w:t>spend more than is economically efficient</w:t>
      </w:r>
      <w:r w:rsidR="0046264E">
        <w:rPr>
          <w:rFonts w:ascii="Times New Roman" w:eastAsia="MS MinNew Roman" w:hAnsi="Times New Roman"/>
          <w:color w:val="000000"/>
          <w:sz w:val="24"/>
          <w:szCs w:val="24"/>
        </w:rPr>
        <w:t>—to make wasteful and unnecessary investments</w:t>
      </w:r>
      <w:r w:rsidR="0027375B">
        <w:rPr>
          <w:rFonts w:ascii="Times New Roman" w:eastAsia="MS MinNew Roman" w:hAnsi="Times New Roman"/>
          <w:color w:val="000000"/>
          <w:sz w:val="24"/>
          <w:szCs w:val="24"/>
        </w:rPr>
        <w:t>. Gold-plating means buying, upgrading, modifying, enhancing, or otherwise spending on things that are not necessary to efficiently and cost-effectively provide electric service. In the vertically-integrated electric utility system, this issue appeared as building too many and too expensive generation plants, and has been described as the Averch-Johnson effect.</w:t>
      </w:r>
      <w:r w:rsidR="0027375B">
        <w:rPr>
          <w:rStyle w:val="FootnoteReference"/>
          <w:rFonts w:ascii="Times New Roman" w:eastAsia="MS MinNew Roman" w:hAnsi="Times New Roman"/>
          <w:color w:val="000000"/>
          <w:sz w:val="24"/>
          <w:szCs w:val="24"/>
        </w:rPr>
        <w:footnoteReference w:id="3"/>
      </w:r>
      <w:r w:rsidR="0027375B">
        <w:rPr>
          <w:rFonts w:ascii="Times New Roman" w:eastAsia="MS MinNew Roman" w:hAnsi="Times New Roman"/>
          <w:color w:val="000000"/>
          <w:sz w:val="24"/>
          <w:szCs w:val="24"/>
        </w:rPr>
        <w:t xml:space="preserve"> </w:t>
      </w:r>
      <w:r w:rsidR="000F5D42">
        <w:rPr>
          <w:rFonts w:ascii="Times New Roman" w:eastAsia="MS MinNew Roman" w:hAnsi="Times New Roman"/>
          <w:color w:val="000000"/>
          <w:sz w:val="24"/>
          <w:szCs w:val="24"/>
        </w:rPr>
        <w:t xml:space="preserve">Gold-plating can also be implemented through manipulation of cost of service studies to drive more costs into fixed cost categories </w:t>
      </w:r>
      <w:r w:rsidR="00024EDB">
        <w:rPr>
          <w:rFonts w:ascii="Times New Roman" w:eastAsia="MS MinNew Roman" w:hAnsi="Times New Roman"/>
          <w:color w:val="000000"/>
          <w:sz w:val="24"/>
          <w:szCs w:val="24"/>
        </w:rPr>
        <w:t xml:space="preserve">to </w:t>
      </w:r>
      <w:r w:rsidR="000F5D42">
        <w:rPr>
          <w:rFonts w:ascii="Times New Roman" w:eastAsia="MS MinNew Roman" w:hAnsi="Times New Roman"/>
          <w:color w:val="000000"/>
          <w:sz w:val="24"/>
          <w:szCs w:val="24"/>
        </w:rPr>
        <w:t xml:space="preserve">increase guaranteed recovery of those costs. </w:t>
      </w:r>
      <w:r w:rsidR="0027375B">
        <w:rPr>
          <w:rFonts w:ascii="Times New Roman" w:eastAsia="MS MinNew Roman" w:hAnsi="Times New Roman"/>
          <w:color w:val="000000"/>
          <w:sz w:val="24"/>
          <w:szCs w:val="24"/>
        </w:rPr>
        <w:t>In this case, I am making the point that the price signals in rate design go both ways. High fixed charges send a price signal to customers that it matters less how they change their level of consumption, because they can never avoid or reduce fixed charges. T</w:t>
      </w:r>
      <w:r w:rsidR="0046264E">
        <w:rPr>
          <w:rFonts w:ascii="Times New Roman" w:eastAsia="MS MinNew Roman" w:hAnsi="Times New Roman"/>
          <w:color w:val="000000"/>
          <w:sz w:val="24"/>
          <w:szCs w:val="24"/>
        </w:rPr>
        <w:t>hese charges</w:t>
      </w:r>
      <w:r w:rsidR="0027375B">
        <w:rPr>
          <w:rFonts w:ascii="Times New Roman" w:eastAsia="MS MinNew Roman" w:hAnsi="Times New Roman"/>
          <w:color w:val="000000"/>
          <w:sz w:val="24"/>
          <w:szCs w:val="24"/>
        </w:rPr>
        <w:t xml:space="preserve"> also </w:t>
      </w:r>
      <w:r w:rsidR="0046264E">
        <w:rPr>
          <w:rFonts w:ascii="Times New Roman" w:eastAsia="MS MinNew Roman" w:hAnsi="Times New Roman"/>
          <w:color w:val="000000"/>
          <w:sz w:val="24"/>
          <w:szCs w:val="24"/>
        </w:rPr>
        <w:t>send a signal to utilities. The</w:t>
      </w:r>
      <w:r w:rsidR="0027375B">
        <w:rPr>
          <w:rFonts w:ascii="Times New Roman" w:eastAsia="MS MinNew Roman" w:hAnsi="Times New Roman"/>
          <w:color w:val="000000"/>
          <w:sz w:val="24"/>
          <w:szCs w:val="24"/>
        </w:rPr>
        <w:t xml:space="preserve"> signal </w:t>
      </w:r>
      <w:r w:rsidR="0046264E">
        <w:rPr>
          <w:rFonts w:ascii="Times New Roman" w:eastAsia="MS MinNew Roman" w:hAnsi="Times New Roman"/>
          <w:color w:val="000000"/>
          <w:sz w:val="24"/>
          <w:szCs w:val="24"/>
        </w:rPr>
        <w:t xml:space="preserve">sent by high fixed charge rates </w:t>
      </w:r>
      <w:r w:rsidR="0027375B">
        <w:rPr>
          <w:rFonts w:ascii="Times New Roman" w:eastAsia="MS MinNew Roman" w:hAnsi="Times New Roman"/>
          <w:color w:val="000000"/>
          <w:sz w:val="24"/>
          <w:szCs w:val="24"/>
        </w:rPr>
        <w:t>is that wherever</w:t>
      </w:r>
      <w:r w:rsidR="0046264E">
        <w:rPr>
          <w:rFonts w:ascii="Times New Roman" w:eastAsia="MS MinNew Roman" w:hAnsi="Times New Roman"/>
          <w:color w:val="000000"/>
          <w:sz w:val="24"/>
          <w:szCs w:val="24"/>
        </w:rPr>
        <w:t xml:space="preserve"> they can get away with it, utilities</w:t>
      </w:r>
      <w:r w:rsidR="0027375B">
        <w:rPr>
          <w:rFonts w:ascii="Times New Roman" w:eastAsia="MS MinNew Roman" w:hAnsi="Times New Roman"/>
          <w:color w:val="000000"/>
          <w:sz w:val="24"/>
          <w:szCs w:val="24"/>
        </w:rPr>
        <w:t xml:space="preserve"> should try</w:t>
      </w:r>
      <w:r w:rsidR="00D871D5">
        <w:rPr>
          <w:rFonts w:ascii="Times New Roman" w:eastAsia="MS MinNew Roman" w:hAnsi="Times New Roman"/>
          <w:color w:val="000000"/>
          <w:sz w:val="24"/>
          <w:szCs w:val="24"/>
        </w:rPr>
        <w:t>:</w:t>
      </w:r>
      <w:r w:rsidR="0027375B">
        <w:rPr>
          <w:rFonts w:ascii="Times New Roman" w:eastAsia="MS MinNew Roman" w:hAnsi="Times New Roman"/>
          <w:color w:val="000000"/>
          <w:sz w:val="24"/>
          <w:szCs w:val="24"/>
        </w:rPr>
        <w:t xml:space="preserve"> </w:t>
      </w:r>
      <w:r w:rsidR="0046264E">
        <w:rPr>
          <w:rFonts w:ascii="Times New Roman" w:eastAsia="MS MinNew Roman" w:hAnsi="Times New Roman"/>
          <w:color w:val="000000"/>
          <w:sz w:val="24"/>
          <w:szCs w:val="24"/>
        </w:rPr>
        <w:t xml:space="preserve">(1) to functionalize everything possible as fixed costs, and (2) </w:t>
      </w:r>
      <w:r w:rsidR="0027375B">
        <w:rPr>
          <w:rFonts w:ascii="Times New Roman" w:eastAsia="MS MinNew Roman" w:hAnsi="Times New Roman"/>
          <w:color w:val="000000"/>
          <w:sz w:val="24"/>
          <w:szCs w:val="24"/>
        </w:rPr>
        <w:t>to over-build</w:t>
      </w:r>
      <w:r w:rsidR="0046264E">
        <w:rPr>
          <w:rFonts w:ascii="Times New Roman" w:eastAsia="MS MinNew Roman" w:hAnsi="Times New Roman"/>
          <w:color w:val="000000"/>
          <w:sz w:val="24"/>
          <w:szCs w:val="24"/>
        </w:rPr>
        <w:t xml:space="preserve">, or </w:t>
      </w:r>
      <w:r w:rsidR="0027375B">
        <w:rPr>
          <w:rFonts w:ascii="Times New Roman" w:eastAsia="MS MinNew Roman" w:hAnsi="Times New Roman"/>
          <w:color w:val="000000"/>
          <w:sz w:val="24"/>
          <w:szCs w:val="24"/>
        </w:rPr>
        <w:t>gold-plate</w:t>
      </w:r>
      <w:r w:rsidR="0046264E">
        <w:rPr>
          <w:rFonts w:ascii="Times New Roman" w:eastAsia="MS MinNew Roman" w:hAnsi="Times New Roman"/>
          <w:color w:val="000000"/>
          <w:sz w:val="24"/>
          <w:szCs w:val="24"/>
        </w:rPr>
        <w:t xml:space="preserve">, their distribution systems with wasteful and unnecessary fixed cost spending—because these costs will flow directly to fixed charges. A competitive market would not tolerate such behavior, and so it is a priority issue for regulators </w:t>
      </w:r>
      <w:r w:rsidR="0046264E">
        <w:rPr>
          <w:rFonts w:ascii="Times New Roman" w:eastAsia="MS MinNew Roman" w:hAnsi="Times New Roman"/>
          <w:color w:val="000000"/>
          <w:sz w:val="24"/>
          <w:szCs w:val="24"/>
        </w:rPr>
        <w:lastRenderedPageBreak/>
        <w:t xml:space="preserve">to not allow this rent seeking behavior, </w:t>
      </w:r>
      <w:r w:rsidR="00024EDB">
        <w:rPr>
          <w:rFonts w:ascii="Times New Roman" w:eastAsia="MS MinNew Roman" w:hAnsi="Times New Roman"/>
          <w:color w:val="000000"/>
          <w:sz w:val="24"/>
          <w:szCs w:val="24"/>
        </w:rPr>
        <w:t xml:space="preserve">because regulators </w:t>
      </w:r>
      <w:r w:rsidR="0046264E">
        <w:rPr>
          <w:rFonts w:ascii="Times New Roman" w:eastAsia="MS MinNew Roman" w:hAnsi="Times New Roman"/>
          <w:color w:val="000000"/>
          <w:sz w:val="24"/>
          <w:szCs w:val="24"/>
        </w:rPr>
        <w:t>must act as a substitute for the forces of competition.</w:t>
      </w:r>
    </w:p>
    <w:p w:rsidR="0046264E" w:rsidRPr="009D5462" w:rsidRDefault="0046264E" w:rsidP="00E02305">
      <w:pPr>
        <w:spacing w:after="0" w:line="480" w:lineRule="auto"/>
        <w:ind w:left="720" w:hanging="720"/>
        <w:rPr>
          <w:rFonts w:ascii="Times New Roman" w:eastAsia="MS MinNew Roman" w:hAnsi="Times New Roman"/>
          <w:b/>
          <w:color w:val="000000"/>
          <w:sz w:val="24"/>
          <w:szCs w:val="24"/>
        </w:rPr>
      </w:pPr>
      <w:r w:rsidRPr="009D5462">
        <w:rPr>
          <w:rFonts w:ascii="Times New Roman" w:eastAsia="MS MinNew Roman" w:hAnsi="Times New Roman"/>
          <w:b/>
          <w:color w:val="000000"/>
          <w:sz w:val="24"/>
          <w:szCs w:val="24"/>
        </w:rPr>
        <w:t>Q.</w:t>
      </w:r>
      <w:r w:rsidRPr="009D5462">
        <w:rPr>
          <w:rFonts w:ascii="Times New Roman" w:eastAsia="MS MinNew Roman" w:hAnsi="Times New Roman"/>
          <w:b/>
          <w:color w:val="000000"/>
          <w:sz w:val="24"/>
          <w:szCs w:val="24"/>
        </w:rPr>
        <w:tab/>
        <w:t>Can</w:t>
      </w:r>
      <w:r w:rsidR="00D871D5">
        <w:rPr>
          <w:rFonts w:ascii="Times New Roman" w:eastAsia="MS MinNew Roman" w:hAnsi="Times New Roman"/>
          <w:b/>
          <w:color w:val="000000"/>
          <w:sz w:val="24"/>
          <w:szCs w:val="24"/>
        </w:rPr>
        <w:t>no</w:t>
      </w:r>
      <w:r w:rsidRPr="009D5462">
        <w:rPr>
          <w:rFonts w:ascii="Times New Roman" w:eastAsia="MS MinNew Roman" w:hAnsi="Times New Roman"/>
          <w:b/>
          <w:color w:val="000000"/>
          <w:sz w:val="24"/>
          <w:szCs w:val="24"/>
        </w:rPr>
        <w:t>t the gold-plating problem be avoided through careful and detailed oversight of utility growth in fixed cost spending?</w:t>
      </w:r>
    </w:p>
    <w:p w:rsidR="0046264E" w:rsidRDefault="0046264E" w:rsidP="00E02305">
      <w:pPr>
        <w:spacing w:after="0" w:line="480" w:lineRule="auto"/>
        <w:ind w:left="720" w:hanging="720"/>
        <w:rPr>
          <w:rFonts w:ascii="Times New Roman" w:eastAsia="MS MinNew Roman" w:hAnsi="Times New Roman"/>
          <w:color w:val="000000"/>
          <w:sz w:val="24"/>
          <w:szCs w:val="24"/>
        </w:rPr>
      </w:pPr>
      <w:r w:rsidRPr="00BF4F4A">
        <w:rPr>
          <w:rFonts w:ascii="Times New Roman" w:eastAsia="MS MinNew Roman" w:hAnsi="Times New Roman"/>
          <w:b/>
          <w:color w:val="000000"/>
          <w:sz w:val="24"/>
          <w:szCs w:val="24"/>
        </w:rPr>
        <w:t>A.</w:t>
      </w:r>
      <w:r>
        <w:rPr>
          <w:rFonts w:ascii="Times New Roman" w:eastAsia="MS MinNew Roman" w:hAnsi="Times New Roman"/>
          <w:color w:val="000000"/>
          <w:sz w:val="24"/>
          <w:szCs w:val="24"/>
        </w:rPr>
        <w:tab/>
        <w:t>In theory, yes, but given the much greater administrative and regulatory burdens associated with detailed oversight of all the ways fixed costs are incurred in the distribution system, there are better approaches. In particular, regulators should look for rate structures that send powerful rate signals to utilities to ensure that investments are economically efficient, and not just a pathway to greater profits. Volumetric rate recovery of fixed costs for residential and small business customers accomplishes this result and properly aligns rate design with sound policy objectives.</w:t>
      </w:r>
    </w:p>
    <w:p w:rsidR="00DF222E" w:rsidRPr="00D80A3E" w:rsidRDefault="00DF222E" w:rsidP="007059F0">
      <w:pPr>
        <w:spacing w:after="0" w:line="480" w:lineRule="auto"/>
        <w:ind w:left="720" w:hanging="720"/>
        <w:rPr>
          <w:rFonts w:ascii="Times New Roman" w:eastAsia="MS MinNew Roman" w:hAnsi="Times New Roman"/>
          <w:b/>
          <w:color w:val="000000"/>
          <w:sz w:val="24"/>
          <w:szCs w:val="24"/>
        </w:rPr>
      </w:pPr>
      <w:r w:rsidRPr="00D80A3E">
        <w:rPr>
          <w:rFonts w:ascii="Times New Roman" w:eastAsia="MS MinNew Roman" w:hAnsi="Times New Roman"/>
          <w:b/>
          <w:color w:val="000000"/>
          <w:sz w:val="24"/>
          <w:szCs w:val="24"/>
        </w:rPr>
        <w:t>Q.</w:t>
      </w:r>
      <w:r w:rsidRPr="00D80A3E">
        <w:rPr>
          <w:rFonts w:ascii="Times New Roman" w:eastAsia="MS MinNew Roman" w:hAnsi="Times New Roman"/>
          <w:b/>
          <w:color w:val="000000"/>
          <w:sz w:val="24"/>
          <w:szCs w:val="24"/>
        </w:rPr>
        <w:tab/>
        <w:t>Would increasing fixed charges decrease revenue risk for the utility?</w:t>
      </w:r>
    </w:p>
    <w:p w:rsidR="00DF222E" w:rsidRDefault="00DF222E" w:rsidP="007059F0">
      <w:pPr>
        <w:spacing w:after="0" w:line="480" w:lineRule="auto"/>
        <w:ind w:left="720" w:hanging="720"/>
        <w:rPr>
          <w:rFonts w:ascii="Times New Roman" w:eastAsia="MS MinNew Roman" w:hAnsi="Times New Roman"/>
          <w:color w:val="000000"/>
          <w:sz w:val="24"/>
          <w:szCs w:val="24"/>
        </w:rPr>
      </w:pPr>
      <w:r w:rsidRPr="00D80A3E">
        <w:rPr>
          <w:rFonts w:ascii="Times New Roman" w:eastAsia="MS MinNew Roman" w:hAnsi="Times New Roman"/>
          <w:b/>
          <w:color w:val="000000"/>
          <w:sz w:val="24"/>
          <w:szCs w:val="24"/>
        </w:rPr>
        <w:t>A.</w:t>
      </w:r>
      <w:r>
        <w:rPr>
          <w:rFonts w:ascii="Times New Roman" w:eastAsia="MS MinNew Roman" w:hAnsi="Times New Roman"/>
          <w:color w:val="000000"/>
          <w:sz w:val="24"/>
          <w:szCs w:val="24"/>
        </w:rPr>
        <w:tab/>
        <w:t>Yes. As such, any proposal to increase fixed charges should be offset by an equal proposal to reduce rate of return.</w:t>
      </w:r>
    </w:p>
    <w:p w:rsidR="007059F0" w:rsidRPr="00D80A3E" w:rsidRDefault="007059F0" w:rsidP="007059F0">
      <w:pPr>
        <w:spacing w:after="0" w:line="480" w:lineRule="auto"/>
        <w:ind w:left="720" w:hanging="720"/>
        <w:rPr>
          <w:rFonts w:ascii="Times New Roman" w:eastAsia="MS MinNew Roman" w:hAnsi="Times New Roman"/>
          <w:b/>
          <w:color w:val="000000"/>
          <w:sz w:val="24"/>
          <w:szCs w:val="24"/>
        </w:rPr>
      </w:pPr>
      <w:r w:rsidRPr="00D80A3E">
        <w:rPr>
          <w:rFonts w:ascii="Times New Roman" w:eastAsia="MS MinNew Roman" w:hAnsi="Times New Roman"/>
          <w:b/>
          <w:color w:val="000000"/>
          <w:sz w:val="24"/>
          <w:szCs w:val="24"/>
        </w:rPr>
        <w:t>Q.</w:t>
      </w:r>
      <w:r w:rsidRPr="00D80A3E">
        <w:rPr>
          <w:rFonts w:ascii="Times New Roman" w:eastAsia="MS MinNew Roman" w:hAnsi="Times New Roman"/>
          <w:b/>
          <w:color w:val="000000"/>
          <w:sz w:val="24"/>
          <w:szCs w:val="24"/>
        </w:rPr>
        <w:tab/>
        <w:t>Does</w:t>
      </w:r>
      <w:r w:rsidR="00D871D5">
        <w:rPr>
          <w:rFonts w:ascii="Times New Roman" w:eastAsia="MS MinNew Roman" w:hAnsi="Times New Roman"/>
          <w:b/>
          <w:color w:val="000000"/>
          <w:sz w:val="24"/>
          <w:szCs w:val="24"/>
        </w:rPr>
        <w:t xml:space="preserve"> </w:t>
      </w:r>
      <w:r w:rsidRPr="00D80A3E">
        <w:rPr>
          <w:rFonts w:ascii="Times New Roman" w:eastAsia="MS MinNew Roman" w:hAnsi="Times New Roman"/>
          <w:b/>
          <w:color w:val="000000"/>
          <w:sz w:val="24"/>
          <w:szCs w:val="24"/>
        </w:rPr>
        <w:t>n</w:t>
      </w:r>
      <w:r w:rsidR="00D871D5">
        <w:rPr>
          <w:rFonts w:ascii="Times New Roman" w:eastAsia="MS MinNew Roman" w:hAnsi="Times New Roman"/>
          <w:b/>
          <w:color w:val="000000"/>
          <w:sz w:val="24"/>
          <w:szCs w:val="24"/>
        </w:rPr>
        <w:t>o</w:t>
      </w:r>
      <w:r w:rsidRPr="00D80A3E">
        <w:rPr>
          <w:rFonts w:ascii="Times New Roman" w:eastAsia="MS MinNew Roman" w:hAnsi="Times New Roman"/>
          <w:b/>
          <w:color w:val="000000"/>
          <w:sz w:val="24"/>
          <w:szCs w:val="24"/>
        </w:rPr>
        <w:t>t increased energy efficiency and reduced usage of energy create revenue problems for the utility?</w:t>
      </w:r>
    </w:p>
    <w:p w:rsidR="007059F0" w:rsidRDefault="007059F0" w:rsidP="007059F0">
      <w:pPr>
        <w:spacing w:after="0" w:line="480" w:lineRule="auto"/>
        <w:ind w:left="720" w:hanging="720"/>
        <w:rPr>
          <w:rFonts w:ascii="Times New Roman" w:eastAsia="MS MinNew Roman" w:hAnsi="Times New Roman"/>
          <w:color w:val="000000"/>
          <w:sz w:val="24"/>
          <w:szCs w:val="24"/>
        </w:rPr>
      </w:pPr>
      <w:r w:rsidRPr="00D70B6B">
        <w:rPr>
          <w:rFonts w:ascii="Times New Roman" w:eastAsia="MS MinNew Roman" w:hAnsi="Times New Roman"/>
          <w:b/>
          <w:color w:val="000000"/>
          <w:sz w:val="24"/>
          <w:szCs w:val="24"/>
        </w:rPr>
        <w:t>A.</w:t>
      </w:r>
      <w:r>
        <w:rPr>
          <w:rFonts w:ascii="Times New Roman" w:eastAsia="MS MinNew Roman" w:hAnsi="Times New Roman"/>
          <w:color w:val="000000"/>
          <w:sz w:val="24"/>
          <w:szCs w:val="24"/>
        </w:rPr>
        <w:tab/>
        <w:t xml:space="preserve">Yes. Declining revenues </w:t>
      </w:r>
      <w:r w:rsidR="009526BC">
        <w:rPr>
          <w:rFonts w:ascii="Times New Roman" w:eastAsia="MS MinNew Roman" w:hAnsi="Times New Roman"/>
          <w:color w:val="000000"/>
          <w:sz w:val="24"/>
          <w:szCs w:val="24"/>
        </w:rPr>
        <w:t xml:space="preserve">are a problem for a utility that does not properly forecast its sales or properly account for trends in electricity consumption. Revenue shortfalls caused by declining sales can be remedied by non-bypassable fixed charges, </w:t>
      </w:r>
      <w:r w:rsidR="00024EDB">
        <w:rPr>
          <w:rFonts w:ascii="Times New Roman" w:eastAsia="MS MinNew Roman" w:hAnsi="Times New Roman"/>
          <w:color w:val="000000"/>
          <w:sz w:val="24"/>
          <w:szCs w:val="24"/>
        </w:rPr>
        <w:t xml:space="preserve">but </w:t>
      </w:r>
      <w:r w:rsidR="009526BC">
        <w:rPr>
          <w:rFonts w:ascii="Times New Roman" w:eastAsia="MS MinNew Roman" w:hAnsi="Times New Roman"/>
          <w:color w:val="000000"/>
          <w:sz w:val="24"/>
          <w:szCs w:val="24"/>
        </w:rPr>
        <w:t xml:space="preserve">an increasing number of utilities and experts recognize that </w:t>
      </w:r>
      <w:r w:rsidR="009526BC">
        <w:rPr>
          <w:rFonts w:ascii="Times New Roman" w:eastAsia="MS MinNew Roman" w:hAnsi="Times New Roman"/>
          <w:color w:val="000000"/>
          <w:sz w:val="24"/>
          <w:szCs w:val="24"/>
        </w:rPr>
        <w:lastRenderedPageBreak/>
        <w:t>increasing fixed charges is a blunt and counterproductive tool for addressing the revenue issue. The Company could instead improve its forecasting skills, file more frequent rate cases, or use a future test year in rate cases, for example. Rather than focus on the embedded or sunk fixed costs only, the Company could improve its understanding of how reduced sales can help defer or avoid future fixed costs, and adjust its construction and equipment replacement budgets accordingly. Among all its choices, increasing fixed customer charges to stabilize revenues is the most regressive, most punitive, and most uneconomic option available.</w:t>
      </w:r>
    </w:p>
    <w:p w:rsidR="009526BC" w:rsidRPr="00D80A3E" w:rsidRDefault="009526BC" w:rsidP="007059F0">
      <w:pPr>
        <w:spacing w:after="0" w:line="480" w:lineRule="auto"/>
        <w:ind w:left="720" w:hanging="720"/>
        <w:rPr>
          <w:rFonts w:ascii="Times New Roman" w:eastAsia="MS MinNew Roman" w:hAnsi="Times New Roman"/>
          <w:b/>
          <w:color w:val="000000"/>
          <w:sz w:val="24"/>
          <w:szCs w:val="24"/>
        </w:rPr>
      </w:pPr>
      <w:r w:rsidRPr="00D80A3E">
        <w:rPr>
          <w:rFonts w:ascii="Times New Roman" w:eastAsia="MS MinNew Roman" w:hAnsi="Times New Roman"/>
          <w:b/>
          <w:color w:val="000000"/>
          <w:sz w:val="24"/>
          <w:szCs w:val="24"/>
        </w:rPr>
        <w:t>Q.</w:t>
      </w:r>
      <w:r w:rsidRPr="00D80A3E">
        <w:rPr>
          <w:rFonts w:ascii="Times New Roman" w:eastAsia="MS MinNew Roman" w:hAnsi="Times New Roman"/>
          <w:b/>
          <w:color w:val="000000"/>
          <w:sz w:val="24"/>
          <w:szCs w:val="24"/>
        </w:rPr>
        <w:tab/>
        <w:t>Is there any merit in increasing fixed customer charges “just a little”</w:t>
      </w:r>
      <w:r w:rsidR="00593076">
        <w:rPr>
          <w:rFonts w:ascii="Times New Roman" w:eastAsia="MS MinNew Roman" w:hAnsi="Times New Roman"/>
          <w:b/>
          <w:color w:val="000000"/>
          <w:sz w:val="24"/>
          <w:szCs w:val="24"/>
        </w:rPr>
        <w:t>?</w:t>
      </w:r>
    </w:p>
    <w:p w:rsidR="009526BC" w:rsidRDefault="009526BC" w:rsidP="007059F0">
      <w:pPr>
        <w:spacing w:after="0" w:line="480" w:lineRule="auto"/>
        <w:ind w:left="720" w:hanging="720"/>
        <w:rPr>
          <w:rFonts w:ascii="Times New Roman" w:eastAsia="MS MinNew Roman" w:hAnsi="Times New Roman"/>
          <w:color w:val="000000"/>
          <w:sz w:val="24"/>
          <w:szCs w:val="24"/>
        </w:rPr>
      </w:pPr>
      <w:r w:rsidRPr="00BF4F4A">
        <w:rPr>
          <w:rFonts w:ascii="Times New Roman" w:eastAsia="MS MinNew Roman" w:hAnsi="Times New Roman"/>
          <w:b/>
          <w:color w:val="000000"/>
          <w:sz w:val="24"/>
          <w:szCs w:val="24"/>
        </w:rPr>
        <w:t>A.</w:t>
      </w:r>
      <w:r>
        <w:rPr>
          <w:rFonts w:ascii="Times New Roman" w:eastAsia="MS MinNew Roman" w:hAnsi="Times New Roman"/>
          <w:color w:val="000000"/>
          <w:sz w:val="24"/>
          <w:szCs w:val="24"/>
        </w:rPr>
        <w:tab/>
      </w:r>
      <w:r w:rsidR="00DF222E">
        <w:rPr>
          <w:rFonts w:ascii="Times New Roman" w:eastAsia="MS MinNew Roman" w:hAnsi="Times New Roman"/>
          <w:color w:val="000000"/>
          <w:sz w:val="24"/>
          <w:szCs w:val="24"/>
        </w:rPr>
        <w:t xml:space="preserve">No. </w:t>
      </w:r>
      <w:r>
        <w:rPr>
          <w:rFonts w:ascii="Times New Roman" w:eastAsia="MS MinNew Roman" w:hAnsi="Times New Roman"/>
          <w:color w:val="000000"/>
          <w:sz w:val="24"/>
          <w:szCs w:val="24"/>
        </w:rPr>
        <w:t>Proper cost allocation ensures that customers who cause the costs bear those costs. Increasing fixed customer charges does</w:t>
      </w:r>
      <w:r w:rsidR="00593076">
        <w:rPr>
          <w:rFonts w:ascii="Times New Roman" w:eastAsia="MS MinNew Roman" w:hAnsi="Times New Roman"/>
          <w:color w:val="000000"/>
          <w:sz w:val="24"/>
          <w:szCs w:val="24"/>
        </w:rPr>
        <w:t xml:space="preserve"> </w:t>
      </w:r>
      <w:r>
        <w:rPr>
          <w:rFonts w:ascii="Times New Roman" w:eastAsia="MS MinNew Roman" w:hAnsi="Times New Roman"/>
          <w:color w:val="000000"/>
          <w:sz w:val="24"/>
          <w:szCs w:val="24"/>
        </w:rPr>
        <w:t>n</w:t>
      </w:r>
      <w:r w:rsidR="00593076">
        <w:rPr>
          <w:rFonts w:ascii="Times New Roman" w:eastAsia="MS MinNew Roman" w:hAnsi="Times New Roman"/>
          <w:color w:val="000000"/>
          <w:sz w:val="24"/>
          <w:szCs w:val="24"/>
        </w:rPr>
        <w:t>o</w:t>
      </w:r>
      <w:r>
        <w:rPr>
          <w:rFonts w:ascii="Times New Roman" w:eastAsia="MS MinNew Roman" w:hAnsi="Times New Roman"/>
          <w:color w:val="000000"/>
          <w:sz w:val="24"/>
          <w:szCs w:val="24"/>
        </w:rPr>
        <w:t>t improve cost allocation, only the collection of monopoly rents. Even small customer charge increases can have profound impacts on the household budgets of the poor, and actually subsidize customers who are high users and high cost causers.</w:t>
      </w:r>
    </w:p>
    <w:p w:rsidR="00DF222E" w:rsidRPr="00D80A3E" w:rsidRDefault="00DF222E" w:rsidP="00002444">
      <w:pPr>
        <w:spacing w:after="0" w:line="480" w:lineRule="auto"/>
        <w:ind w:left="720" w:hanging="720"/>
        <w:rPr>
          <w:rFonts w:ascii="Times New Roman" w:eastAsia="MS MinNew Roman" w:hAnsi="Times New Roman"/>
          <w:b/>
          <w:color w:val="000000"/>
          <w:sz w:val="24"/>
          <w:szCs w:val="24"/>
        </w:rPr>
      </w:pPr>
      <w:r w:rsidRPr="00D80A3E">
        <w:rPr>
          <w:rFonts w:ascii="Times New Roman" w:eastAsia="MS MinNew Roman" w:hAnsi="Times New Roman"/>
          <w:b/>
          <w:color w:val="000000"/>
          <w:sz w:val="24"/>
          <w:szCs w:val="24"/>
        </w:rPr>
        <w:t>Q.</w:t>
      </w:r>
      <w:r w:rsidRPr="00D80A3E">
        <w:rPr>
          <w:rFonts w:ascii="Times New Roman" w:eastAsia="MS MinNew Roman" w:hAnsi="Times New Roman"/>
          <w:b/>
          <w:color w:val="000000"/>
          <w:sz w:val="24"/>
          <w:szCs w:val="24"/>
        </w:rPr>
        <w:tab/>
        <w:t>Are there any costs that should be collected through fixed charges?</w:t>
      </w:r>
    </w:p>
    <w:p w:rsidR="00153BA8" w:rsidRDefault="00DF222E" w:rsidP="00DF222E">
      <w:pPr>
        <w:spacing w:after="0" w:line="480" w:lineRule="auto"/>
        <w:ind w:left="720" w:hanging="720"/>
        <w:rPr>
          <w:rFonts w:ascii="Times New Roman" w:eastAsia="MS MinNew Roman" w:hAnsi="Times New Roman"/>
          <w:color w:val="000000"/>
          <w:sz w:val="24"/>
          <w:szCs w:val="24"/>
        </w:rPr>
      </w:pPr>
      <w:r w:rsidRPr="00BF4F4A">
        <w:rPr>
          <w:rFonts w:ascii="Times New Roman" w:eastAsia="MS MinNew Roman" w:hAnsi="Times New Roman"/>
          <w:b/>
          <w:color w:val="000000"/>
          <w:sz w:val="24"/>
          <w:szCs w:val="24"/>
        </w:rPr>
        <w:t>A.</w:t>
      </w:r>
      <w:r>
        <w:rPr>
          <w:rFonts w:ascii="Times New Roman" w:eastAsia="MS MinNew Roman" w:hAnsi="Times New Roman"/>
          <w:color w:val="000000"/>
          <w:sz w:val="24"/>
          <w:szCs w:val="24"/>
        </w:rPr>
        <w:tab/>
        <w:t xml:space="preserve">Yes. Only those costs that strictly vary only according to the number of customers should be recovered through fixed charges. In this case, the Company has allocated a wide range of costs to customer charges—including a general category of customer services, transformers, AMR meter reading, and customer information and advertising—that do not strictly vary only with the number of </w:t>
      </w:r>
      <w:r>
        <w:rPr>
          <w:rFonts w:ascii="Times New Roman" w:eastAsia="MS MinNew Roman" w:hAnsi="Times New Roman"/>
          <w:color w:val="000000"/>
          <w:sz w:val="24"/>
          <w:szCs w:val="24"/>
        </w:rPr>
        <w:lastRenderedPageBreak/>
        <w:t>customers.</w:t>
      </w:r>
      <w:r w:rsidR="00153BA8">
        <w:rPr>
          <w:rFonts w:ascii="Times New Roman" w:eastAsia="MS MinNew Roman" w:hAnsi="Times New Roman"/>
          <w:color w:val="000000"/>
          <w:sz w:val="24"/>
          <w:szCs w:val="24"/>
        </w:rPr>
        <w:t xml:space="preserve"> (Company Exhibit 17, Attachment</w:t>
      </w:r>
      <w:r>
        <w:rPr>
          <w:rFonts w:ascii="Times New Roman" w:eastAsia="MS MinNew Roman" w:hAnsi="Times New Roman"/>
          <w:color w:val="000000"/>
          <w:sz w:val="24"/>
          <w:szCs w:val="24"/>
        </w:rPr>
        <w:t xml:space="preserve"> 17-E, p. 4 of 9</w:t>
      </w:r>
      <w:r w:rsidR="00455E94">
        <w:rPr>
          <w:rFonts w:ascii="Times New Roman" w:eastAsia="MS MinNew Roman" w:hAnsi="Times New Roman"/>
          <w:color w:val="000000"/>
          <w:sz w:val="24"/>
          <w:szCs w:val="24"/>
        </w:rPr>
        <w:t>.</w:t>
      </w:r>
      <w:r>
        <w:rPr>
          <w:rFonts w:ascii="Times New Roman" w:eastAsia="MS MinNew Roman" w:hAnsi="Times New Roman"/>
          <w:color w:val="000000"/>
          <w:sz w:val="24"/>
          <w:szCs w:val="24"/>
        </w:rPr>
        <w:t xml:space="preserve">) As a result, the Company has allocated $22.51 to customer charges. The fixed customer charge should be limited to the costs of the </w:t>
      </w:r>
      <w:r w:rsidR="00002444">
        <w:rPr>
          <w:rFonts w:ascii="Times New Roman" w:eastAsia="MS MinNew Roman" w:hAnsi="Times New Roman"/>
          <w:color w:val="000000"/>
          <w:sz w:val="24"/>
          <w:szCs w:val="24"/>
        </w:rPr>
        <w:t xml:space="preserve">service drop, </w:t>
      </w:r>
      <w:r w:rsidR="00153BA8">
        <w:rPr>
          <w:rFonts w:ascii="Times New Roman" w:eastAsia="MS MinNew Roman" w:hAnsi="Times New Roman"/>
          <w:color w:val="000000"/>
          <w:sz w:val="24"/>
          <w:szCs w:val="24"/>
        </w:rPr>
        <w:t xml:space="preserve">the </w:t>
      </w:r>
      <w:r w:rsidR="00D66928">
        <w:rPr>
          <w:rFonts w:ascii="Times New Roman" w:eastAsia="MS MinNew Roman" w:hAnsi="Times New Roman"/>
          <w:color w:val="000000"/>
          <w:sz w:val="24"/>
          <w:szCs w:val="24"/>
        </w:rPr>
        <w:t xml:space="preserve">cost of the </w:t>
      </w:r>
      <w:r w:rsidR="00002444">
        <w:rPr>
          <w:rFonts w:ascii="Times New Roman" w:eastAsia="MS MinNew Roman" w:hAnsi="Times New Roman"/>
          <w:color w:val="000000"/>
          <w:sz w:val="24"/>
          <w:szCs w:val="24"/>
        </w:rPr>
        <w:t>meter</w:t>
      </w:r>
      <w:r w:rsidR="00D66928">
        <w:rPr>
          <w:rFonts w:ascii="Times New Roman" w:eastAsia="MS MinNew Roman" w:hAnsi="Times New Roman"/>
          <w:color w:val="000000"/>
          <w:sz w:val="24"/>
          <w:szCs w:val="24"/>
        </w:rPr>
        <w:t xml:space="preserve"> attributable to billing</w:t>
      </w:r>
      <w:r w:rsidR="00002444">
        <w:rPr>
          <w:rFonts w:ascii="Times New Roman" w:eastAsia="MS MinNew Roman" w:hAnsi="Times New Roman"/>
          <w:color w:val="000000"/>
          <w:sz w:val="24"/>
          <w:szCs w:val="24"/>
        </w:rPr>
        <w:t xml:space="preserve">, </w:t>
      </w:r>
      <w:r w:rsidR="00D66928">
        <w:rPr>
          <w:rFonts w:ascii="Times New Roman" w:eastAsia="MS MinNew Roman" w:hAnsi="Times New Roman"/>
          <w:color w:val="000000"/>
          <w:sz w:val="24"/>
          <w:szCs w:val="24"/>
        </w:rPr>
        <w:t xml:space="preserve">billing and collection costs, </w:t>
      </w:r>
      <w:r w:rsidR="00002444">
        <w:rPr>
          <w:rFonts w:ascii="Times New Roman" w:eastAsia="MS MinNew Roman" w:hAnsi="Times New Roman"/>
          <w:color w:val="000000"/>
          <w:sz w:val="24"/>
          <w:szCs w:val="24"/>
        </w:rPr>
        <w:t xml:space="preserve">and other costs that vary exclusively with customer count. </w:t>
      </w:r>
      <w:r w:rsidR="00D66928">
        <w:rPr>
          <w:rFonts w:ascii="Times New Roman" w:eastAsia="MS MinNew Roman" w:hAnsi="Times New Roman"/>
          <w:color w:val="000000"/>
          <w:sz w:val="24"/>
          <w:szCs w:val="24"/>
        </w:rPr>
        <w:t>For most utilities in the United States, these customer costs do not exceed $10 per month.</w:t>
      </w:r>
      <w:r w:rsidR="00D66928">
        <w:rPr>
          <w:rStyle w:val="FootnoteReference"/>
          <w:rFonts w:ascii="Times New Roman" w:eastAsia="MS MinNew Roman" w:hAnsi="Times New Roman"/>
          <w:color w:val="000000"/>
          <w:sz w:val="24"/>
          <w:szCs w:val="24"/>
        </w:rPr>
        <w:footnoteReference w:id="4"/>
      </w:r>
    </w:p>
    <w:p w:rsidR="00153BA8" w:rsidRPr="00D80A3E" w:rsidRDefault="00153BA8" w:rsidP="00DF222E">
      <w:pPr>
        <w:spacing w:after="0" w:line="480" w:lineRule="auto"/>
        <w:ind w:left="720" w:hanging="720"/>
        <w:rPr>
          <w:rFonts w:ascii="Times New Roman" w:eastAsia="MS MinNew Roman" w:hAnsi="Times New Roman"/>
          <w:b/>
          <w:color w:val="000000"/>
          <w:sz w:val="24"/>
          <w:szCs w:val="24"/>
        </w:rPr>
      </w:pPr>
      <w:r w:rsidRPr="00D80A3E">
        <w:rPr>
          <w:rFonts w:ascii="Times New Roman" w:eastAsia="MS MinNew Roman" w:hAnsi="Times New Roman"/>
          <w:b/>
          <w:color w:val="000000"/>
          <w:sz w:val="24"/>
          <w:szCs w:val="24"/>
        </w:rPr>
        <w:t>Q.</w:t>
      </w:r>
      <w:r w:rsidRPr="00D80A3E">
        <w:rPr>
          <w:rFonts w:ascii="Times New Roman" w:eastAsia="MS MinNew Roman" w:hAnsi="Times New Roman"/>
          <w:b/>
          <w:color w:val="000000"/>
          <w:sz w:val="24"/>
          <w:szCs w:val="24"/>
        </w:rPr>
        <w:tab/>
        <w:t>Are there benefits to using volumetric charges, instead of fixed charges, to recover fixed costs?</w:t>
      </w:r>
    </w:p>
    <w:p w:rsidR="00002444" w:rsidRDefault="00153BA8" w:rsidP="00DF222E">
      <w:pPr>
        <w:spacing w:after="0" w:line="480" w:lineRule="auto"/>
        <w:ind w:left="720" w:hanging="720"/>
        <w:rPr>
          <w:rFonts w:ascii="Times New Roman" w:eastAsia="MS MinNew Roman" w:hAnsi="Times New Roman"/>
          <w:color w:val="000000"/>
          <w:sz w:val="24"/>
          <w:szCs w:val="24"/>
        </w:rPr>
      </w:pPr>
      <w:r w:rsidRPr="00BF4F4A">
        <w:rPr>
          <w:rFonts w:ascii="Times New Roman" w:eastAsia="MS MinNew Roman" w:hAnsi="Times New Roman"/>
          <w:b/>
          <w:color w:val="000000"/>
          <w:sz w:val="24"/>
          <w:szCs w:val="24"/>
        </w:rPr>
        <w:t>A.</w:t>
      </w:r>
      <w:r>
        <w:rPr>
          <w:rFonts w:ascii="Times New Roman" w:eastAsia="MS MinNew Roman" w:hAnsi="Times New Roman"/>
          <w:color w:val="000000"/>
          <w:sz w:val="24"/>
          <w:szCs w:val="24"/>
        </w:rPr>
        <w:tab/>
      </w:r>
      <w:r w:rsidR="003D5540">
        <w:rPr>
          <w:rFonts w:ascii="Times New Roman" w:eastAsia="MS MinNew Roman" w:hAnsi="Times New Roman"/>
          <w:color w:val="000000"/>
          <w:sz w:val="24"/>
          <w:szCs w:val="24"/>
        </w:rPr>
        <w:t>V</w:t>
      </w:r>
      <w:r w:rsidR="00002444">
        <w:rPr>
          <w:rFonts w:ascii="Times New Roman" w:eastAsia="MS MinNew Roman" w:hAnsi="Times New Roman"/>
          <w:color w:val="000000"/>
          <w:sz w:val="24"/>
          <w:szCs w:val="24"/>
        </w:rPr>
        <w:t xml:space="preserve">olumetric charges can be used to recover fixed costs associated with distribution infrastructure </w:t>
      </w:r>
      <w:r w:rsidR="00002444" w:rsidRPr="00E54B59">
        <w:rPr>
          <w:rFonts w:ascii="Times New Roman" w:eastAsia="MS MinNew Roman" w:hAnsi="Times New Roman"/>
          <w:color w:val="000000" w:themeColor="text1"/>
          <w:sz w:val="24"/>
          <w:szCs w:val="24"/>
        </w:rPr>
        <w:t xml:space="preserve">while also </w:t>
      </w:r>
      <w:bookmarkStart w:id="54" w:name="_DV_C83"/>
      <w:r w:rsidR="00002444" w:rsidRPr="00E54B59">
        <w:rPr>
          <w:rFonts w:ascii="Times New Roman" w:eastAsia="MS MinNew Roman" w:hAnsi="Times New Roman"/>
          <w:color w:val="000000" w:themeColor="text1"/>
          <w:sz w:val="24"/>
          <w:szCs w:val="24"/>
        </w:rPr>
        <w:t>sending</w:t>
      </w:r>
      <w:r w:rsidR="00002444" w:rsidRPr="00E54B59">
        <w:rPr>
          <w:rStyle w:val="DeltaViewInsertion"/>
          <w:rFonts w:ascii="Times New Roman" w:eastAsia="MS MinNew Roman" w:hAnsi="Times New Roman"/>
          <w:color w:val="000000" w:themeColor="text1"/>
          <w:sz w:val="24"/>
          <w:szCs w:val="24"/>
          <w:u w:val="none"/>
        </w:rPr>
        <w:t xml:space="preserve"> a price signal to</w:t>
      </w:r>
      <w:bookmarkStart w:id="55" w:name="_DV_M108"/>
      <w:bookmarkEnd w:id="54"/>
      <w:bookmarkEnd w:id="55"/>
      <w:r w:rsidR="00002444" w:rsidRPr="00E54B59">
        <w:rPr>
          <w:rFonts w:ascii="Times New Roman" w:eastAsia="MS MinNew Roman" w:hAnsi="Times New Roman"/>
          <w:color w:val="000000" w:themeColor="text1"/>
          <w:sz w:val="24"/>
          <w:szCs w:val="24"/>
        </w:rPr>
        <w:t xml:space="preserve"> </w:t>
      </w:r>
      <w:r w:rsidR="00002444">
        <w:rPr>
          <w:rFonts w:ascii="Times New Roman" w:eastAsia="MS MinNew Roman" w:hAnsi="Times New Roman"/>
          <w:color w:val="000000"/>
          <w:sz w:val="24"/>
          <w:szCs w:val="24"/>
        </w:rPr>
        <w:t xml:space="preserve">customers to decrease usage and lower their bills. The use of volumetric charges instead of increasing fixed charges also lessens the disproportionate impact on </w:t>
      </w:r>
      <w:r>
        <w:rPr>
          <w:rFonts w:ascii="Times New Roman" w:eastAsia="MS MinNew Roman" w:hAnsi="Times New Roman"/>
          <w:color w:val="000000"/>
          <w:sz w:val="24"/>
          <w:szCs w:val="24"/>
        </w:rPr>
        <w:t xml:space="preserve">low use and </w:t>
      </w:r>
      <w:r w:rsidR="00455E94">
        <w:rPr>
          <w:rFonts w:ascii="Times New Roman" w:eastAsia="MS MinNew Roman" w:hAnsi="Times New Roman"/>
          <w:color w:val="000000"/>
          <w:sz w:val="24"/>
          <w:szCs w:val="24"/>
        </w:rPr>
        <w:t>low-income</w:t>
      </w:r>
      <w:r w:rsidR="00002444">
        <w:rPr>
          <w:rFonts w:ascii="Times New Roman" w:eastAsia="MS MinNew Roman" w:hAnsi="Times New Roman"/>
          <w:color w:val="000000"/>
          <w:sz w:val="24"/>
          <w:szCs w:val="24"/>
        </w:rPr>
        <w:t xml:space="preserve"> consumers. </w:t>
      </w:r>
    </w:p>
    <w:p w:rsidR="00002444" w:rsidRDefault="00002444" w:rsidP="00002444">
      <w:pPr>
        <w:spacing w:after="0" w:line="480" w:lineRule="auto"/>
        <w:ind w:left="720" w:firstLine="720"/>
        <w:rPr>
          <w:rFonts w:ascii="Times New Roman" w:eastAsia="MS MinNew Roman" w:hAnsi="Times New Roman"/>
          <w:color w:val="000000"/>
          <w:sz w:val="24"/>
          <w:szCs w:val="24"/>
        </w:rPr>
      </w:pPr>
      <w:r>
        <w:rPr>
          <w:rFonts w:ascii="Times New Roman" w:eastAsia="MS MinNew Roman" w:hAnsi="Times New Roman"/>
          <w:color w:val="000000"/>
          <w:sz w:val="24"/>
          <w:szCs w:val="24"/>
        </w:rPr>
        <w:t xml:space="preserve">Furthermore, to advance </w:t>
      </w:r>
      <w:r w:rsidR="00E54B59">
        <w:rPr>
          <w:rFonts w:ascii="Times New Roman" w:eastAsia="MS MinNew Roman" w:hAnsi="Times New Roman"/>
          <w:color w:val="000000"/>
          <w:sz w:val="24"/>
          <w:szCs w:val="24"/>
        </w:rPr>
        <w:t>the adoption of cost-effective energy efficiency and to reduce the cost of energy efficiency programs provided by utilities</w:t>
      </w:r>
      <w:r>
        <w:rPr>
          <w:rFonts w:ascii="Times New Roman" w:eastAsia="MS MinNew Roman" w:hAnsi="Times New Roman"/>
          <w:color w:val="000000"/>
          <w:sz w:val="24"/>
          <w:szCs w:val="24"/>
        </w:rPr>
        <w:t xml:space="preserve">, it is important to provide incentives to reduce usage – such as shifting costs </w:t>
      </w:r>
      <w:r w:rsidRPr="007B33D1">
        <w:rPr>
          <w:rFonts w:ascii="Times New Roman" w:eastAsia="MS MinNew Roman" w:hAnsi="Times New Roman"/>
          <w:i/>
          <w:color w:val="000000"/>
          <w:sz w:val="24"/>
          <w:szCs w:val="24"/>
        </w:rPr>
        <w:t>away</w:t>
      </w:r>
      <w:r>
        <w:rPr>
          <w:rFonts w:ascii="Times New Roman" w:eastAsia="MS MinNew Roman" w:hAnsi="Times New Roman"/>
          <w:color w:val="000000"/>
          <w:sz w:val="24"/>
          <w:szCs w:val="24"/>
        </w:rPr>
        <w:t xml:space="preserve"> from fixed customer charges to volumetric delivery charges instead. As a result, the Commission should take a hard look at any request to increase fixed customer charges, </w:t>
      </w:r>
      <w:r w:rsidR="00153BA8">
        <w:rPr>
          <w:rFonts w:ascii="Times New Roman" w:eastAsia="MS MinNew Roman" w:hAnsi="Times New Roman"/>
          <w:color w:val="000000"/>
          <w:sz w:val="24"/>
          <w:szCs w:val="24"/>
        </w:rPr>
        <w:t xml:space="preserve">and to the costs that are actually allocated to customer charges. </w:t>
      </w:r>
    </w:p>
    <w:p w:rsidR="00002444" w:rsidRDefault="00002444" w:rsidP="00D70B6B">
      <w:pPr>
        <w:suppressLineNumbers/>
        <w:spacing w:after="0" w:line="480" w:lineRule="auto"/>
        <w:rPr>
          <w:rFonts w:ascii="Times New Roman" w:eastAsia="MS MinNew Roman" w:hAnsi="Times New Roman"/>
          <w:color w:val="000000"/>
          <w:sz w:val="24"/>
          <w:szCs w:val="24"/>
        </w:rPr>
      </w:pPr>
    </w:p>
    <w:p w:rsidR="00002444" w:rsidRDefault="00002444" w:rsidP="00002444">
      <w:pPr>
        <w:spacing w:after="0" w:line="480" w:lineRule="auto"/>
        <w:ind w:left="720" w:hanging="720"/>
        <w:jc w:val="center"/>
        <w:outlineLvl w:val="0"/>
        <w:rPr>
          <w:rFonts w:ascii="Times New Roman" w:eastAsia="MS MinNew Roman" w:hAnsi="Times New Roman"/>
          <w:b/>
          <w:caps/>
          <w:color w:val="000000"/>
          <w:sz w:val="24"/>
          <w:szCs w:val="24"/>
        </w:rPr>
      </w:pPr>
      <w:bookmarkStart w:id="56" w:name="_DV_M109"/>
      <w:bookmarkEnd w:id="56"/>
      <w:r>
        <w:rPr>
          <w:rFonts w:ascii="Times New Roman" w:eastAsia="MS MinNew Roman" w:hAnsi="Times New Roman"/>
          <w:b/>
          <w:caps/>
          <w:color w:val="000000"/>
          <w:sz w:val="24"/>
          <w:szCs w:val="24"/>
        </w:rPr>
        <w:lastRenderedPageBreak/>
        <w:tab/>
        <w:t xml:space="preserve">A. IMPACTS ON LOW USE AND LOW INCOME CUSTOMERS OF </w:t>
      </w:r>
      <w:r w:rsidRPr="00E54B59">
        <w:rPr>
          <w:rFonts w:ascii="Times New Roman" w:eastAsia="MS MinNew Roman" w:hAnsi="Times New Roman"/>
          <w:b/>
          <w:caps/>
          <w:color w:val="000000" w:themeColor="text1"/>
          <w:sz w:val="24"/>
          <w:szCs w:val="24"/>
        </w:rPr>
        <w:t xml:space="preserve">INCREASING </w:t>
      </w:r>
      <w:bookmarkStart w:id="57" w:name="_DV_C85"/>
      <w:r w:rsidRPr="00E54B59">
        <w:rPr>
          <w:rStyle w:val="DeltaViewInsertion"/>
          <w:rFonts w:ascii="Times New Roman" w:eastAsia="MS MinNew Roman" w:hAnsi="Times New Roman"/>
          <w:b/>
          <w:caps/>
          <w:color w:val="000000" w:themeColor="text1"/>
          <w:sz w:val="24"/>
          <w:szCs w:val="24"/>
          <w:u w:val="none"/>
        </w:rPr>
        <w:t>CUSTOMER</w:t>
      </w:r>
      <w:bookmarkStart w:id="58" w:name="_DV_M110"/>
      <w:bookmarkEnd w:id="57"/>
      <w:bookmarkEnd w:id="58"/>
      <w:r w:rsidRPr="00E54B59">
        <w:rPr>
          <w:rFonts w:ascii="Times New Roman" w:eastAsia="MS MinNew Roman" w:hAnsi="Times New Roman"/>
          <w:b/>
          <w:caps/>
          <w:color w:val="000000" w:themeColor="text1"/>
          <w:sz w:val="24"/>
          <w:szCs w:val="24"/>
        </w:rPr>
        <w:t xml:space="preserve"> CH</w:t>
      </w:r>
      <w:r w:rsidRPr="00E54B59">
        <w:rPr>
          <w:rFonts w:ascii="Times New Roman" w:eastAsia="MS MinNew Roman" w:hAnsi="Times New Roman"/>
          <w:b/>
          <w:caps/>
          <w:color w:val="000000"/>
          <w:sz w:val="24"/>
          <w:szCs w:val="24"/>
        </w:rPr>
        <w:t>ARGES</w:t>
      </w:r>
    </w:p>
    <w:p w:rsidR="00002444" w:rsidRDefault="00002444" w:rsidP="00002444">
      <w:pPr>
        <w:spacing w:after="0" w:line="480" w:lineRule="auto"/>
        <w:ind w:left="720" w:hanging="720"/>
        <w:rPr>
          <w:rFonts w:ascii="Times New Roman" w:eastAsia="MS MinNew Roman" w:hAnsi="Times New Roman"/>
          <w:b/>
          <w:color w:val="000000"/>
          <w:sz w:val="24"/>
          <w:szCs w:val="24"/>
        </w:rPr>
      </w:pPr>
      <w:bookmarkStart w:id="59" w:name="_DV_M111"/>
      <w:bookmarkEnd w:id="59"/>
      <w:r>
        <w:rPr>
          <w:rFonts w:ascii="Times New Roman" w:eastAsia="MS MinNew Roman" w:hAnsi="Times New Roman"/>
          <w:b/>
          <w:color w:val="000000"/>
          <w:sz w:val="24"/>
          <w:szCs w:val="24"/>
        </w:rPr>
        <w:t>Q.</w:t>
      </w:r>
      <w:r>
        <w:rPr>
          <w:rFonts w:ascii="Times New Roman" w:eastAsia="MS MinNew Roman" w:hAnsi="Times New Roman"/>
          <w:b/>
          <w:color w:val="000000"/>
          <w:sz w:val="24"/>
          <w:szCs w:val="24"/>
        </w:rPr>
        <w:tab/>
        <w:t xml:space="preserve">Do increases in fixed charges pose potential problems for </w:t>
      </w:r>
      <w:r w:rsidR="00455E94">
        <w:rPr>
          <w:rFonts w:ascii="Times New Roman" w:eastAsia="MS MinNew Roman" w:hAnsi="Times New Roman"/>
          <w:b/>
          <w:color w:val="000000"/>
          <w:sz w:val="24"/>
          <w:szCs w:val="24"/>
        </w:rPr>
        <w:t>low-</w:t>
      </w:r>
      <w:r>
        <w:rPr>
          <w:rFonts w:ascii="Times New Roman" w:eastAsia="MS MinNew Roman" w:hAnsi="Times New Roman"/>
          <w:b/>
          <w:color w:val="000000"/>
          <w:sz w:val="24"/>
          <w:szCs w:val="24"/>
        </w:rPr>
        <w:t>income and low usage customers?</w:t>
      </w:r>
    </w:p>
    <w:p w:rsidR="00002444" w:rsidRDefault="00002444" w:rsidP="00002444">
      <w:pPr>
        <w:spacing w:after="0" w:line="480" w:lineRule="auto"/>
        <w:ind w:left="720" w:hanging="720"/>
        <w:rPr>
          <w:rFonts w:ascii="Times New Roman" w:eastAsia="MS MinNew Roman" w:hAnsi="Times New Roman"/>
          <w:color w:val="000000"/>
          <w:sz w:val="24"/>
          <w:szCs w:val="24"/>
        </w:rPr>
      </w:pPr>
      <w:bookmarkStart w:id="60" w:name="_DV_M112"/>
      <w:bookmarkEnd w:id="60"/>
      <w:r>
        <w:rPr>
          <w:rFonts w:ascii="Times New Roman" w:eastAsia="MS MinNew Roman" w:hAnsi="Times New Roman"/>
          <w:b/>
          <w:color w:val="000000"/>
          <w:sz w:val="24"/>
          <w:szCs w:val="24"/>
        </w:rPr>
        <w:t>A.</w:t>
      </w:r>
      <w:r>
        <w:rPr>
          <w:rFonts w:ascii="Times New Roman" w:eastAsia="MS MinNew Roman" w:hAnsi="Times New Roman"/>
          <w:color w:val="000000"/>
          <w:sz w:val="24"/>
          <w:szCs w:val="24"/>
        </w:rPr>
        <w:tab/>
        <w:t xml:space="preserve">Yes. Increasing fixed charges can have disproportionate impacts on low usage customers (who are often </w:t>
      </w:r>
      <w:r w:rsidR="00455E94">
        <w:rPr>
          <w:rFonts w:ascii="Times New Roman" w:eastAsia="MS MinNew Roman" w:hAnsi="Times New Roman"/>
          <w:color w:val="000000"/>
          <w:sz w:val="24"/>
          <w:szCs w:val="24"/>
        </w:rPr>
        <w:t>low-income</w:t>
      </w:r>
      <w:r>
        <w:rPr>
          <w:rFonts w:ascii="Times New Roman" w:eastAsia="MS MinNew Roman" w:hAnsi="Times New Roman"/>
          <w:color w:val="000000"/>
          <w:sz w:val="24"/>
          <w:szCs w:val="24"/>
        </w:rPr>
        <w:t xml:space="preserve"> customers), customers on fixed incomes</w:t>
      </w:r>
      <w:r w:rsidR="00153BA8">
        <w:rPr>
          <w:rFonts w:ascii="Times New Roman" w:eastAsia="MS MinNew Roman" w:hAnsi="Times New Roman"/>
          <w:color w:val="000000"/>
          <w:sz w:val="24"/>
          <w:szCs w:val="24"/>
        </w:rPr>
        <w:t xml:space="preserve"> (frequently seniors)</w:t>
      </w:r>
      <w:r>
        <w:rPr>
          <w:rFonts w:ascii="Times New Roman" w:eastAsia="MS MinNew Roman" w:hAnsi="Times New Roman"/>
          <w:color w:val="000000"/>
          <w:sz w:val="24"/>
          <w:szCs w:val="24"/>
        </w:rPr>
        <w:t>, students, and customers who have aggressively pursued green building and energy efficiency. This is an area where the Com</w:t>
      </w:r>
      <w:r w:rsidR="00E54B59">
        <w:rPr>
          <w:rFonts w:ascii="Times New Roman" w:eastAsia="MS MinNew Roman" w:hAnsi="Times New Roman"/>
          <w:color w:val="000000"/>
          <w:sz w:val="24"/>
          <w:szCs w:val="24"/>
        </w:rPr>
        <w:t>pany</w:t>
      </w:r>
      <w:r>
        <w:rPr>
          <w:rFonts w:ascii="Times New Roman" w:eastAsia="MS MinNew Roman" w:hAnsi="Times New Roman"/>
          <w:color w:val="000000"/>
          <w:sz w:val="24"/>
          <w:szCs w:val="24"/>
        </w:rPr>
        <w:t xml:space="preserve"> need</w:t>
      </w:r>
      <w:r w:rsidR="00E54B59">
        <w:rPr>
          <w:rFonts w:ascii="Times New Roman" w:eastAsia="MS MinNew Roman" w:hAnsi="Times New Roman"/>
          <w:color w:val="000000"/>
          <w:sz w:val="24"/>
          <w:szCs w:val="24"/>
        </w:rPr>
        <w:t>s</w:t>
      </w:r>
      <w:r>
        <w:rPr>
          <w:rFonts w:ascii="Times New Roman" w:eastAsia="MS MinNew Roman" w:hAnsi="Times New Roman"/>
          <w:color w:val="000000"/>
          <w:sz w:val="24"/>
          <w:szCs w:val="24"/>
        </w:rPr>
        <w:t xml:space="preserve"> to demonstrate definitively that </w:t>
      </w:r>
      <w:r w:rsidR="00455E94">
        <w:rPr>
          <w:rFonts w:ascii="Times New Roman" w:eastAsia="MS MinNew Roman" w:hAnsi="Times New Roman"/>
          <w:color w:val="000000"/>
          <w:sz w:val="24"/>
          <w:szCs w:val="24"/>
        </w:rPr>
        <w:t>low-</w:t>
      </w:r>
      <w:r>
        <w:rPr>
          <w:rFonts w:ascii="Times New Roman" w:eastAsia="MS MinNew Roman" w:hAnsi="Times New Roman"/>
          <w:color w:val="000000"/>
          <w:sz w:val="24"/>
          <w:szCs w:val="24"/>
        </w:rPr>
        <w:t>income customers will not be unfa</w:t>
      </w:r>
      <w:r w:rsidR="00E54B59">
        <w:rPr>
          <w:rFonts w:ascii="Times New Roman" w:eastAsia="MS MinNew Roman" w:hAnsi="Times New Roman"/>
          <w:color w:val="000000"/>
          <w:sz w:val="24"/>
          <w:szCs w:val="24"/>
        </w:rPr>
        <w:t>irly affected, but the Company</w:t>
      </w:r>
      <w:r>
        <w:rPr>
          <w:rFonts w:ascii="Times New Roman" w:eastAsia="MS MinNew Roman" w:hAnsi="Times New Roman"/>
          <w:color w:val="000000"/>
          <w:sz w:val="24"/>
          <w:szCs w:val="24"/>
        </w:rPr>
        <w:t xml:space="preserve"> fail</w:t>
      </w:r>
      <w:r w:rsidR="00E54B59">
        <w:rPr>
          <w:rFonts w:ascii="Times New Roman" w:eastAsia="MS MinNew Roman" w:hAnsi="Times New Roman"/>
          <w:color w:val="000000"/>
          <w:sz w:val="24"/>
          <w:szCs w:val="24"/>
        </w:rPr>
        <w:t>s</w:t>
      </w:r>
      <w:r>
        <w:rPr>
          <w:rFonts w:ascii="Times New Roman" w:eastAsia="MS MinNew Roman" w:hAnsi="Times New Roman"/>
          <w:color w:val="000000"/>
          <w:sz w:val="24"/>
          <w:szCs w:val="24"/>
        </w:rPr>
        <w:t xml:space="preserve"> to address the issue adequately in testimony. </w:t>
      </w:r>
    </w:p>
    <w:p w:rsidR="00002444" w:rsidRDefault="00002444" w:rsidP="00002444">
      <w:pPr>
        <w:spacing w:after="0" w:line="480" w:lineRule="auto"/>
        <w:ind w:left="720" w:hanging="720"/>
        <w:rPr>
          <w:rFonts w:ascii="Times New Roman" w:eastAsia="MS MinNew Roman" w:hAnsi="Times New Roman"/>
          <w:b/>
          <w:color w:val="000000"/>
          <w:sz w:val="24"/>
          <w:szCs w:val="24"/>
        </w:rPr>
      </w:pPr>
      <w:bookmarkStart w:id="61" w:name="_DV_M113"/>
      <w:bookmarkEnd w:id="61"/>
      <w:r>
        <w:rPr>
          <w:rFonts w:ascii="Times New Roman" w:eastAsia="MS MinNew Roman" w:hAnsi="Times New Roman"/>
          <w:b/>
          <w:color w:val="000000"/>
          <w:sz w:val="24"/>
          <w:szCs w:val="24"/>
        </w:rPr>
        <w:t>Q.</w:t>
      </w:r>
      <w:r>
        <w:rPr>
          <w:rFonts w:ascii="Times New Roman" w:eastAsia="MS MinNew Roman" w:hAnsi="Times New Roman"/>
          <w:color w:val="000000"/>
          <w:sz w:val="24"/>
          <w:szCs w:val="24"/>
        </w:rPr>
        <w:tab/>
      </w:r>
      <w:r>
        <w:rPr>
          <w:rFonts w:ascii="Times New Roman" w:eastAsia="MS MinNew Roman" w:hAnsi="Times New Roman"/>
          <w:b/>
          <w:color w:val="000000"/>
          <w:sz w:val="24"/>
          <w:szCs w:val="24"/>
        </w:rPr>
        <w:t>How does a change to higher fixed charges impact low- and moderate-income customers and other low use customers?</w:t>
      </w:r>
    </w:p>
    <w:p w:rsidR="00002444" w:rsidRDefault="00002444" w:rsidP="00002444">
      <w:pPr>
        <w:spacing w:after="0" w:line="480" w:lineRule="auto"/>
        <w:ind w:left="720" w:hanging="720"/>
        <w:rPr>
          <w:rFonts w:ascii="Times New Roman" w:eastAsia="MS MinNew Roman" w:hAnsi="Times New Roman"/>
          <w:color w:val="000000"/>
          <w:sz w:val="24"/>
          <w:szCs w:val="24"/>
        </w:rPr>
      </w:pPr>
      <w:bookmarkStart w:id="62" w:name="_DV_M114"/>
      <w:bookmarkEnd w:id="62"/>
      <w:r>
        <w:rPr>
          <w:rFonts w:ascii="Times New Roman" w:eastAsia="MS MinNew Roman" w:hAnsi="Times New Roman"/>
          <w:b/>
          <w:color w:val="000000"/>
          <w:sz w:val="24"/>
          <w:szCs w:val="24"/>
        </w:rPr>
        <w:t>A.</w:t>
      </w:r>
      <w:r>
        <w:rPr>
          <w:rFonts w:ascii="Times New Roman" w:eastAsia="MS MinNew Roman" w:hAnsi="Times New Roman"/>
          <w:color w:val="000000"/>
          <w:sz w:val="24"/>
          <w:szCs w:val="24"/>
        </w:rPr>
        <w:tab/>
        <w:t xml:space="preserve">Allocation of costs to fixed, non-bypassable charges imposes a significant burden on low energy users who are low- and moderate-income customers, or customers on fixed incomes, many of whom are the elderly. The higher fixed charge is economically regressive. This “reverse Robin Hood” proposal likely subsidizes the well-to-do at the expense of the low </w:t>
      </w:r>
      <w:bookmarkStart w:id="63" w:name="_DV_C86"/>
      <w:r w:rsidRPr="00E54B59">
        <w:rPr>
          <w:rStyle w:val="DeltaViewInsertion"/>
          <w:rFonts w:ascii="Times New Roman" w:eastAsia="MS MinNew Roman" w:hAnsi="Times New Roman"/>
          <w:color w:val="000000" w:themeColor="text1"/>
          <w:sz w:val="24"/>
          <w:szCs w:val="24"/>
          <w:u w:val="none"/>
        </w:rPr>
        <w:t>use, often low-</w:t>
      </w:r>
      <w:bookmarkStart w:id="64" w:name="_DV_M115"/>
      <w:bookmarkEnd w:id="63"/>
      <w:bookmarkEnd w:id="64"/>
      <w:r w:rsidRPr="00E54B59">
        <w:rPr>
          <w:rFonts w:ascii="Times New Roman" w:eastAsia="MS MinNew Roman" w:hAnsi="Times New Roman"/>
          <w:color w:val="000000" w:themeColor="text1"/>
          <w:sz w:val="24"/>
          <w:szCs w:val="24"/>
        </w:rPr>
        <w:t>income</w:t>
      </w:r>
      <w:r>
        <w:rPr>
          <w:rFonts w:ascii="Times New Roman" w:eastAsia="MS MinNew Roman" w:hAnsi="Times New Roman"/>
          <w:color w:val="000000"/>
          <w:sz w:val="24"/>
          <w:szCs w:val="24"/>
        </w:rPr>
        <w:t>, users.</w:t>
      </w:r>
    </w:p>
    <w:p w:rsidR="00002444" w:rsidRDefault="00E54B59" w:rsidP="00002444">
      <w:pPr>
        <w:spacing w:after="0" w:line="480" w:lineRule="auto"/>
        <w:ind w:left="720" w:hanging="720"/>
        <w:rPr>
          <w:rFonts w:ascii="Times New Roman" w:eastAsia="MS MinNew Roman" w:hAnsi="Times New Roman"/>
          <w:b/>
          <w:color w:val="000000"/>
          <w:sz w:val="24"/>
          <w:szCs w:val="24"/>
        </w:rPr>
      </w:pPr>
      <w:bookmarkStart w:id="65" w:name="_DV_M116"/>
      <w:bookmarkEnd w:id="65"/>
      <w:r>
        <w:rPr>
          <w:rFonts w:ascii="Times New Roman" w:eastAsia="MS MinNew Roman" w:hAnsi="Times New Roman"/>
          <w:b/>
          <w:color w:val="000000"/>
          <w:sz w:val="24"/>
          <w:szCs w:val="24"/>
        </w:rPr>
        <w:t>Q.</w:t>
      </w:r>
      <w:r>
        <w:rPr>
          <w:rFonts w:ascii="Times New Roman" w:eastAsia="MS MinNew Roman" w:hAnsi="Times New Roman"/>
          <w:b/>
          <w:color w:val="000000"/>
          <w:sz w:val="24"/>
          <w:szCs w:val="24"/>
        </w:rPr>
        <w:tab/>
        <w:t>What is the Company’s</w:t>
      </w:r>
      <w:r w:rsidR="00002444">
        <w:rPr>
          <w:rFonts w:ascii="Times New Roman" w:eastAsia="MS MinNew Roman" w:hAnsi="Times New Roman"/>
          <w:b/>
          <w:color w:val="000000"/>
          <w:sz w:val="24"/>
          <w:szCs w:val="24"/>
        </w:rPr>
        <w:t xml:space="preserve"> position on the impact of increased fixed customer charges on low-income customers?</w:t>
      </w:r>
    </w:p>
    <w:p w:rsidR="00002444" w:rsidRDefault="00002444" w:rsidP="00002444">
      <w:pPr>
        <w:spacing w:after="0" w:line="480" w:lineRule="auto"/>
        <w:ind w:left="720" w:hanging="720"/>
        <w:rPr>
          <w:rFonts w:ascii="Times New Roman" w:eastAsia="MS MinNew Roman" w:hAnsi="Times New Roman"/>
          <w:color w:val="000000"/>
          <w:sz w:val="24"/>
          <w:szCs w:val="24"/>
        </w:rPr>
      </w:pPr>
      <w:bookmarkStart w:id="66" w:name="_DV_M117"/>
      <w:bookmarkEnd w:id="66"/>
      <w:r>
        <w:rPr>
          <w:rFonts w:ascii="Times New Roman" w:eastAsia="MS MinNew Roman" w:hAnsi="Times New Roman"/>
          <w:b/>
          <w:color w:val="000000"/>
          <w:sz w:val="24"/>
          <w:szCs w:val="24"/>
        </w:rPr>
        <w:t>A.</w:t>
      </w:r>
      <w:r>
        <w:rPr>
          <w:rFonts w:ascii="Times New Roman" w:eastAsia="MS MinNew Roman" w:hAnsi="Times New Roman"/>
          <w:color w:val="000000"/>
          <w:sz w:val="24"/>
          <w:szCs w:val="24"/>
        </w:rPr>
        <w:tab/>
      </w:r>
      <w:r w:rsidR="003B2F8A">
        <w:rPr>
          <w:rFonts w:ascii="Times New Roman" w:eastAsia="MS MinNew Roman" w:hAnsi="Times New Roman"/>
          <w:color w:val="000000"/>
          <w:sz w:val="24"/>
          <w:szCs w:val="24"/>
        </w:rPr>
        <w:t>The Company’s</w:t>
      </w:r>
      <w:r>
        <w:rPr>
          <w:rFonts w:ascii="Times New Roman" w:eastAsia="MS MinNew Roman" w:hAnsi="Times New Roman"/>
          <w:color w:val="000000"/>
          <w:sz w:val="24"/>
          <w:szCs w:val="24"/>
        </w:rPr>
        <w:t xml:space="preserve"> testimony </w:t>
      </w:r>
      <w:r w:rsidR="00153BA8">
        <w:rPr>
          <w:rFonts w:ascii="Times New Roman" w:eastAsia="MS MinNew Roman" w:hAnsi="Times New Roman"/>
          <w:color w:val="000000"/>
          <w:sz w:val="24"/>
          <w:szCs w:val="24"/>
        </w:rPr>
        <w:t>demonstrates that</w:t>
      </w:r>
      <w:r>
        <w:rPr>
          <w:rFonts w:ascii="Times New Roman" w:eastAsia="MS MinNew Roman" w:hAnsi="Times New Roman"/>
          <w:color w:val="000000"/>
          <w:sz w:val="24"/>
          <w:szCs w:val="24"/>
        </w:rPr>
        <w:t xml:space="preserve"> increases in customer charges will disproportionately affect low </w:t>
      </w:r>
      <w:r w:rsidRPr="003625FD">
        <w:rPr>
          <w:rFonts w:ascii="Times New Roman" w:eastAsia="MS MinNew Roman" w:hAnsi="Times New Roman"/>
          <w:i/>
          <w:color w:val="000000"/>
          <w:sz w:val="24"/>
          <w:szCs w:val="24"/>
        </w:rPr>
        <w:t>use</w:t>
      </w:r>
      <w:r>
        <w:rPr>
          <w:rFonts w:ascii="Times New Roman" w:eastAsia="MS MinNew Roman" w:hAnsi="Times New Roman"/>
          <w:color w:val="000000"/>
          <w:sz w:val="24"/>
          <w:szCs w:val="24"/>
        </w:rPr>
        <w:t xml:space="preserve"> customers, which could indicate that there will </w:t>
      </w:r>
      <w:r>
        <w:rPr>
          <w:rFonts w:ascii="Times New Roman" w:eastAsia="MS MinNew Roman" w:hAnsi="Times New Roman"/>
          <w:color w:val="000000"/>
          <w:sz w:val="24"/>
          <w:szCs w:val="24"/>
        </w:rPr>
        <w:lastRenderedPageBreak/>
        <w:t xml:space="preserve">likely be a disproportionate effect on </w:t>
      </w:r>
      <w:r w:rsidR="00455E94">
        <w:rPr>
          <w:rFonts w:ascii="Times New Roman" w:eastAsia="MS MinNew Roman" w:hAnsi="Times New Roman"/>
          <w:color w:val="000000"/>
          <w:sz w:val="24"/>
          <w:szCs w:val="24"/>
        </w:rPr>
        <w:t>low-income</w:t>
      </w:r>
      <w:r>
        <w:rPr>
          <w:rFonts w:ascii="Times New Roman" w:eastAsia="MS MinNew Roman" w:hAnsi="Times New Roman"/>
          <w:color w:val="000000"/>
          <w:sz w:val="24"/>
          <w:szCs w:val="24"/>
        </w:rPr>
        <w:t xml:space="preserve"> customers. </w:t>
      </w:r>
      <w:r w:rsidR="00153BA8">
        <w:rPr>
          <w:rFonts w:ascii="Times New Roman" w:eastAsia="MS MinNew Roman" w:hAnsi="Times New Roman"/>
          <w:color w:val="000000"/>
          <w:sz w:val="24"/>
          <w:szCs w:val="24"/>
        </w:rPr>
        <w:t>(Company Exhibit 17, Attachment 17-J</w:t>
      </w:r>
      <w:r w:rsidR="00455E94">
        <w:rPr>
          <w:rFonts w:ascii="Times New Roman" w:eastAsia="MS MinNew Roman" w:hAnsi="Times New Roman"/>
          <w:color w:val="000000"/>
          <w:sz w:val="24"/>
          <w:szCs w:val="24"/>
        </w:rPr>
        <w:t>.</w:t>
      </w:r>
      <w:r w:rsidR="00153BA8">
        <w:rPr>
          <w:rFonts w:ascii="Times New Roman" w:eastAsia="MS MinNew Roman" w:hAnsi="Times New Roman"/>
          <w:color w:val="000000"/>
          <w:sz w:val="24"/>
          <w:szCs w:val="24"/>
        </w:rPr>
        <w:t xml:space="preserve">) </w:t>
      </w:r>
      <w:r w:rsidR="00E54B59" w:rsidRPr="00D80A3E">
        <w:rPr>
          <w:rFonts w:ascii="Times New Roman" w:eastAsia="MS MinNew Roman" w:hAnsi="Times New Roman"/>
          <w:color w:val="000000"/>
          <w:sz w:val="24"/>
          <w:szCs w:val="24"/>
        </w:rPr>
        <w:t xml:space="preserve">Company </w:t>
      </w:r>
      <w:r w:rsidR="00D871D5">
        <w:rPr>
          <w:rFonts w:ascii="Times New Roman" w:eastAsia="MS MinNew Roman" w:hAnsi="Times New Roman"/>
          <w:color w:val="000000"/>
          <w:sz w:val="24"/>
          <w:szCs w:val="24"/>
        </w:rPr>
        <w:t>Witness Shambo</w:t>
      </w:r>
      <w:r w:rsidR="00E54B59" w:rsidRPr="00D80A3E">
        <w:rPr>
          <w:rFonts w:ascii="Times New Roman" w:eastAsia="MS MinNew Roman" w:hAnsi="Times New Roman"/>
          <w:color w:val="000000"/>
          <w:sz w:val="24"/>
          <w:szCs w:val="24"/>
        </w:rPr>
        <w:t xml:space="preserve"> </w:t>
      </w:r>
      <w:r w:rsidRPr="00D80A3E">
        <w:rPr>
          <w:rFonts w:ascii="Times New Roman" w:eastAsia="MS MinNew Roman" w:hAnsi="Times New Roman"/>
          <w:color w:val="000000"/>
          <w:sz w:val="24"/>
          <w:szCs w:val="24"/>
        </w:rPr>
        <w:t xml:space="preserve">asserts that they reviewed the usage levels for </w:t>
      </w:r>
      <w:r w:rsidR="00455E94">
        <w:rPr>
          <w:rFonts w:ascii="Times New Roman" w:eastAsia="MS MinNew Roman" w:hAnsi="Times New Roman"/>
          <w:color w:val="000000"/>
          <w:sz w:val="24"/>
          <w:szCs w:val="24"/>
        </w:rPr>
        <w:t>low-income</w:t>
      </w:r>
      <w:r w:rsidR="00153BA8">
        <w:rPr>
          <w:rFonts w:ascii="Times New Roman" w:eastAsia="MS MinNew Roman" w:hAnsi="Times New Roman"/>
          <w:color w:val="000000"/>
          <w:sz w:val="24"/>
          <w:szCs w:val="24"/>
        </w:rPr>
        <w:t xml:space="preserve"> customers and found them higher than those for the “normal” population. (Shambo, p. 36, lines 14-16</w:t>
      </w:r>
      <w:r w:rsidR="00455E94">
        <w:rPr>
          <w:rFonts w:ascii="Times New Roman" w:eastAsia="MS MinNew Roman" w:hAnsi="Times New Roman"/>
          <w:color w:val="000000"/>
          <w:sz w:val="24"/>
          <w:szCs w:val="24"/>
        </w:rPr>
        <w:t>.</w:t>
      </w:r>
      <w:r w:rsidR="00153BA8">
        <w:rPr>
          <w:rFonts w:ascii="Times New Roman" w:eastAsia="MS MinNew Roman" w:hAnsi="Times New Roman"/>
          <w:color w:val="000000"/>
          <w:sz w:val="24"/>
          <w:szCs w:val="24"/>
        </w:rPr>
        <w:t>)</w:t>
      </w:r>
    </w:p>
    <w:p w:rsidR="00002444" w:rsidRDefault="00002444" w:rsidP="00002444">
      <w:pPr>
        <w:spacing w:after="0" w:line="480" w:lineRule="auto"/>
        <w:ind w:left="720" w:hanging="720"/>
        <w:rPr>
          <w:rFonts w:ascii="Times New Roman" w:eastAsia="MS MinNew Roman" w:hAnsi="Times New Roman"/>
          <w:b/>
          <w:color w:val="000000"/>
          <w:sz w:val="24"/>
          <w:szCs w:val="24"/>
        </w:rPr>
      </w:pPr>
      <w:bookmarkStart w:id="67" w:name="_DV_M118"/>
      <w:bookmarkEnd w:id="67"/>
      <w:r>
        <w:rPr>
          <w:rFonts w:ascii="Times New Roman" w:eastAsia="MS MinNew Roman" w:hAnsi="Times New Roman"/>
          <w:b/>
          <w:color w:val="000000"/>
          <w:sz w:val="24"/>
          <w:szCs w:val="24"/>
        </w:rPr>
        <w:t>Q.</w:t>
      </w:r>
      <w:r>
        <w:rPr>
          <w:rFonts w:ascii="Times New Roman" w:eastAsia="MS MinNew Roman" w:hAnsi="Times New Roman"/>
          <w:b/>
          <w:color w:val="000000"/>
          <w:sz w:val="24"/>
          <w:szCs w:val="24"/>
        </w:rPr>
        <w:tab/>
        <w:t xml:space="preserve">Does this information address your concern about </w:t>
      </w:r>
      <w:r w:rsidR="00455E94">
        <w:rPr>
          <w:rFonts w:ascii="Times New Roman" w:eastAsia="MS MinNew Roman" w:hAnsi="Times New Roman"/>
          <w:b/>
          <w:color w:val="000000"/>
          <w:sz w:val="24"/>
          <w:szCs w:val="24"/>
        </w:rPr>
        <w:t>low-</w:t>
      </w:r>
      <w:r>
        <w:rPr>
          <w:rFonts w:ascii="Times New Roman" w:eastAsia="MS MinNew Roman" w:hAnsi="Times New Roman"/>
          <w:b/>
          <w:color w:val="000000"/>
          <w:sz w:val="24"/>
          <w:szCs w:val="24"/>
        </w:rPr>
        <w:t>income, low use customers?</w:t>
      </w:r>
    </w:p>
    <w:p w:rsidR="00153BA8" w:rsidRPr="009D5462" w:rsidRDefault="00002444" w:rsidP="00002444">
      <w:pPr>
        <w:spacing w:after="0" w:line="480" w:lineRule="auto"/>
        <w:ind w:left="720" w:hanging="720"/>
        <w:rPr>
          <w:rFonts w:ascii="Times New Roman" w:eastAsia="MS MinNew Roman" w:hAnsi="Times New Roman"/>
          <w:i/>
          <w:color w:val="000000"/>
          <w:sz w:val="24"/>
          <w:szCs w:val="24"/>
        </w:rPr>
      </w:pPr>
      <w:bookmarkStart w:id="68" w:name="_DV_M119"/>
      <w:bookmarkEnd w:id="68"/>
      <w:r>
        <w:rPr>
          <w:rFonts w:ascii="Times New Roman" w:eastAsia="MS MinNew Roman" w:hAnsi="Times New Roman"/>
          <w:b/>
          <w:color w:val="000000"/>
          <w:sz w:val="24"/>
          <w:szCs w:val="24"/>
        </w:rPr>
        <w:t>A.</w:t>
      </w:r>
      <w:r w:rsidR="00E54B59">
        <w:rPr>
          <w:rFonts w:ascii="Times New Roman" w:eastAsia="MS MinNew Roman" w:hAnsi="Times New Roman"/>
          <w:color w:val="000000"/>
          <w:sz w:val="24"/>
          <w:szCs w:val="24"/>
        </w:rPr>
        <w:tab/>
        <w:t xml:space="preserve">No. </w:t>
      </w:r>
      <w:r w:rsidR="0071013D">
        <w:rPr>
          <w:rFonts w:ascii="Times New Roman" w:eastAsia="MS MinNew Roman" w:hAnsi="Times New Roman"/>
          <w:color w:val="000000"/>
          <w:sz w:val="24"/>
          <w:szCs w:val="24"/>
        </w:rPr>
        <w:t xml:space="preserve">The chart provided by </w:t>
      </w:r>
      <w:r w:rsidR="00D871D5">
        <w:rPr>
          <w:rFonts w:ascii="Times New Roman" w:eastAsia="MS MinNew Roman" w:hAnsi="Times New Roman"/>
          <w:color w:val="000000"/>
          <w:sz w:val="24"/>
          <w:szCs w:val="24"/>
        </w:rPr>
        <w:t>Witness Shambo</w:t>
      </w:r>
      <w:r w:rsidR="0071013D">
        <w:rPr>
          <w:rFonts w:ascii="Times New Roman" w:eastAsia="MS MinNew Roman" w:hAnsi="Times New Roman"/>
          <w:color w:val="000000"/>
          <w:sz w:val="24"/>
          <w:szCs w:val="24"/>
        </w:rPr>
        <w:t xml:space="preserve"> </w:t>
      </w:r>
      <w:r w:rsidR="00931801">
        <w:rPr>
          <w:rFonts w:ascii="Times New Roman" w:eastAsia="MS MinNew Roman" w:hAnsi="Times New Roman"/>
          <w:color w:val="000000"/>
          <w:sz w:val="24"/>
          <w:szCs w:val="24"/>
        </w:rPr>
        <w:t xml:space="preserve">in </w:t>
      </w:r>
      <w:r w:rsidR="0071013D">
        <w:rPr>
          <w:rFonts w:ascii="Times New Roman" w:eastAsia="MS MinNew Roman" w:hAnsi="Times New Roman"/>
          <w:color w:val="000000"/>
          <w:sz w:val="24"/>
          <w:szCs w:val="24"/>
        </w:rPr>
        <w:t xml:space="preserve">Attachment 2-C does not prove the argument asserted. </w:t>
      </w:r>
      <w:r w:rsidR="00E54B59">
        <w:rPr>
          <w:rFonts w:ascii="Times New Roman" w:eastAsia="MS MinNew Roman" w:hAnsi="Times New Roman"/>
          <w:color w:val="000000"/>
          <w:sz w:val="24"/>
          <w:szCs w:val="24"/>
        </w:rPr>
        <w:t>The Company</w:t>
      </w:r>
      <w:r>
        <w:rPr>
          <w:rFonts w:ascii="Times New Roman" w:eastAsia="MS MinNew Roman" w:hAnsi="Times New Roman"/>
          <w:color w:val="000000"/>
          <w:sz w:val="24"/>
          <w:szCs w:val="24"/>
        </w:rPr>
        <w:t xml:space="preserve"> do</w:t>
      </w:r>
      <w:r w:rsidR="00E54B59">
        <w:rPr>
          <w:rFonts w:ascii="Times New Roman" w:eastAsia="MS MinNew Roman" w:hAnsi="Times New Roman"/>
          <w:color w:val="000000"/>
          <w:sz w:val="24"/>
          <w:szCs w:val="24"/>
        </w:rPr>
        <w:t>es</w:t>
      </w:r>
      <w:r>
        <w:rPr>
          <w:rFonts w:ascii="Times New Roman" w:eastAsia="MS MinNew Roman" w:hAnsi="Times New Roman"/>
          <w:color w:val="000000"/>
          <w:sz w:val="24"/>
          <w:szCs w:val="24"/>
        </w:rPr>
        <w:t xml:space="preserve"> not indicate that the sample selected for review is representative of </w:t>
      </w:r>
      <w:r w:rsidR="00455E94">
        <w:rPr>
          <w:rFonts w:ascii="Times New Roman" w:eastAsia="MS MinNew Roman" w:hAnsi="Times New Roman"/>
          <w:color w:val="000000"/>
          <w:sz w:val="24"/>
          <w:szCs w:val="24"/>
        </w:rPr>
        <w:t>low-</w:t>
      </w:r>
      <w:r>
        <w:rPr>
          <w:rFonts w:ascii="Times New Roman" w:eastAsia="MS MinNew Roman" w:hAnsi="Times New Roman"/>
          <w:color w:val="000000"/>
          <w:sz w:val="24"/>
          <w:szCs w:val="24"/>
        </w:rPr>
        <w:t xml:space="preserve">income customers in </w:t>
      </w:r>
      <w:r w:rsidR="00E54B59">
        <w:rPr>
          <w:rFonts w:ascii="Times New Roman" w:eastAsia="MS MinNew Roman" w:hAnsi="Times New Roman"/>
          <w:color w:val="000000"/>
          <w:sz w:val="24"/>
          <w:szCs w:val="24"/>
        </w:rPr>
        <w:t>general.</w:t>
      </w:r>
      <w:r w:rsidR="0071013D">
        <w:rPr>
          <w:rFonts w:ascii="Times New Roman" w:eastAsia="MS MinNew Roman" w:hAnsi="Times New Roman"/>
          <w:color w:val="000000"/>
          <w:sz w:val="24"/>
          <w:szCs w:val="24"/>
        </w:rPr>
        <w:t xml:space="preserve"> The Company does not indicate whether the relatively large number of “normal” residential customers in the </w:t>
      </w:r>
      <w:r w:rsidR="00940A27">
        <w:rPr>
          <w:rFonts w:ascii="Times New Roman" w:eastAsia="MS MinNew Roman" w:hAnsi="Times New Roman"/>
          <w:color w:val="000000"/>
          <w:sz w:val="24"/>
          <w:szCs w:val="24"/>
        </w:rPr>
        <w:t>25 kwh/month, 100 kWh/month, and 200 kWh/month bins includes vacation or second home bills. (</w:t>
      </w:r>
      <w:r w:rsidR="00931801">
        <w:rPr>
          <w:rFonts w:ascii="Times New Roman" w:eastAsia="MS MinNew Roman" w:hAnsi="Times New Roman"/>
          <w:color w:val="000000"/>
          <w:sz w:val="24"/>
          <w:szCs w:val="24"/>
        </w:rPr>
        <w:t xml:space="preserve">NIPSCO Response to </w:t>
      </w:r>
      <w:r w:rsidR="00940A27">
        <w:rPr>
          <w:rFonts w:ascii="Times New Roman" w:eastAsia="MS MinNew Roman" w:hAnsi="Times New Roman"/>
          <w:color w:val="000000"/>
          <w:sz w:val="24"/>
          <w:szCs w:val="24"/>
        </w:rPr>
        <w:t>CAC Request 4-005</w:t>
      </w:r>
      <w:r w:rsidR="00931801">
        <w:rPr>
          <w:rFonts w:ascii="Times New Roman" w:eastAsia="MS MinNew Roman" w:hAnsi="Times New Roman"/>
          <w:color w:val="000000"/>
          <w:sz w:val="24"/>
          <w:szCs w:val="24"/>
        </w:rPr>
        <w:t xml:space="preserve">, attached as </w:t>
      </w:r>
      <w:r w:rsidR="00931801" w:rsidRPr="00D70B6B">
        <w:rPr>
          <w:rFonts w:ascii="Times New Roman" w:eastAsia="MS MinNew Roman" w:hAnsi="Times New Roman"/>
          <w:color w:val="000000"/>
          <w:sz w:val="24"/>
          <w:szCs w:val="24"/>
          <w:u w:val="single"/>
        </w:rPr>
        <w:t>Exhib</w:t>
      </w:r>
      <w:r w:rsidR="00A01547">
        <w:rPr>
          <w:rFonts w:ascii="Times New Roman" w:eastAsia="MS MinNew Roman" w:hAnsi="Times New Roman"/>
          <w:color w:val="000000"/>
          <w:sz w:val="24"/>
          <w:szCs w:val="24"/>
          <w:u w:val="single"/>
        </w:rPr>
        <w:t>it KRR-6</w:t>
      </w:r>
      <w:r w:rsidR="00455E94">
        <w:rPr>
          <w:rFonts w:ascii="Times New Roman" w:eastAsia="MS MinNew Roman" w:hAnsi="Times New Roman"/>
          <w:color w:val="000000"/>
          <w:sz w:val="24"/>
          <w:szCs w:val="24"/>
        </w:rPr>
        <w:t>.</w:t>
      </w:r>
      <w:r w:rsidR="00940A27">
        <w:rPr>
          <w:rFonts w:ascii="Times New Roman" w:eastAsia="MS MinNew Roman" w:hAnsi="Times New Roman"/>
          <w:color w:val="000000"/>
          <w:sz w:val="24"/>
          <w:szCs w:val="24"/>
        </w:rPr>
        <w:t xml:space="preserve">) The chart appears to include only customers with 12 monthly bills, which may not be inclusive of all </w:t>
      </w:r>
      <w:r w:rsidR="00455E94">
        <w:rPr>
          <w:rFonts w:ascii="Times New Roman" w:eastAsia="MS MinNew Roman" w:hAnsi="Times New Roman"/>
          <w:color w:val="000000"/>
          <w:sz w:val="24"/>
          <w:szCs w:val="24"/>
        </w:rPr>
        <w:t>low-income</w:t>
      </w:r>
      <w:r w:rsidR="00940A27">
        <w:rPr>
          <w:rFonts w:ascii="Times New Roman" w:eastAsia="MS MinNew Roman" w:hAnsi="Times New Roman"/>
          <w:color w:val="000000"/>
          <w:sz w:val="24"/>
          <w:szCs w:val="24"/>
        </w:rPr>
        <w:t xml:space="preserve"> customers. There is no way to tell whether the data selected for the chart fairly addresses the issue of whether </w:t>
      </w:r>
      <w:r w:rsidR="00455E94">
        <w:rPr>
          <w:rFonts w:ascii="Times New Roman" w:eastAsia="MS MinNew Roman" w:hAnsi="Times New Roman"/>
          <w:color w:val="000000"/>
          <w:sz w:val="24"/>
          <w:szCs w:val="24"/>
        </w:rPr>
        <w:t>low-</w:t>
      </w:r>
      <w:r w:rsidR="00940A27">
        <w:rPr>
          <w:rFonts w:ascii="Times New Roman" w:eastAsia="MS MinNew Roman" w:hAnsi="Times New Roman"/>
          <w:color w:val="000000"/>
          <w:sz w:val="24"/>
          <w:szCs w:val="24"/>
        </w:rPr>
        <w:t>income customers tend to be lower or higher user than other residential customers.</w:t>
      </w:r>
      <w:r w:rsidR="00D953F5">
        <w:rPr>
          <w:rFonts w:ascii="Times New Roman" w:eastAsia="MS MinNew Roman" w:hAnsi="Times New Roman"/>
          <w:color w:val="000000"/>
          <w:sz w:val="24"/>
          <w:szCs w:val="24"/>
        </w:rPr>
        <w:t xml:space="preserve"> It is important to note that the National Association of State Utility Consumer Advocates (“NASUCA”) has looked at the fixed customer charge issues and recently adopted a resolution opposing and urging utility commissions to reject increased delivery service customer charges because of </w:t>
      </w:r>
      <w:r w:rsidR="00D953F5">
        <w:rPr>
          <w:rFonts w:ascii="Times New Roman" w:eastAsia="MS MinNew Roman" w:hAnsi="Times New Roman"/>
          <w:color w:val="000000"/>
          <w:sz w:val="24"/>
          <w:szCs w:val="24"/>
        </w:rPr>
        <w:lastRenderedPageBreak/>
        <w:t>their tendency to adversely impact the poor, the elderly, racial minorities, and customers on fixed incomes.</w:t>
      </w:r>
      <w:r w:rsidR="00D953F5">
        <w:rPr>
          <w:rStyle w:val="FootnoteReference"/>
          <w:rFonts w:ascii="Times New Roman" w:eastAsia="MS MinNew Roman" w:hAnsi="Times New Roman"/>
          <w:color w:val="000000"/>
          <w:sz w:val="24"/>
          <w:szCs w:val="24"/>
        </w:rPr>
        <w:footnoteReference w:id="5"/>
      </w:r>
    </w:p>
    <w:p w:rsidR="00153BA8" w:rsidRPr="00D80A3E" w:rsidRDefault="00153BA8" w:rsidP="00002444">
      <w:pPr>
        <w:spacing w:after="0" w:line="480" w:lineRule="auto"/>
        <w:ind w:left="720" w:hanging="720"/>
        <w:rPr>
          <w:rFonts w:ascii="Times New Roman" w:eastAsia="MS MinNew Roman" w:hAnsi="Times New Roman"/>
          <w:b/>
          <w:color w:val="000000"/>
          <w:sz w:val="24"/>
          <w:szCs w:val="24"/>
        </w:rPr>
      </w:pPr>
      <w:r w:rsidRPr="00153BA8">
        <w:rPr>
          <w:rFonts w:ascii="Times New Roman" w:eastAsia="MS MinNew Roman" w:hAnsi="Times New Roman"/>
          <w:b/>
          <w:color w:val="000000"/>
          <w:sz w:val="24"/>
          <w:szCs w:val="24"/>
        </w:rPr>
        <w:t>Q.</w:t>
      </w:r>
      <w:r w:rsidRPr="00D80A3E">
        <w:rPr>
          <w:rFonts w:ascii="Times New Roman" w:eastAsia="MS MinNew Roman" w:hAnsi="Times New Roman"/>
          <w:b/>
          <w:color w:val="000000"/>
          <w:sz w:val="24"/>
          <w:szCs w:val="24"/>
        </w:rPr>
        <w:tab/>
        <w:t xml:space="preserve">Do you have other concerns about the impacts of customer charge increases on </w:t>
      </w:r>
      <w:r w:rsidR="00455E94" w:rsidRPr="00D80A3E">
        <w:rPr>
          <w:rFonts w:ascii="Times New Roman" w:eastAsia="MS MinNew Roman" w:hAnsi="Times New Roman"/>
          <w:b/>
          <w:color w:val="000000"/>
          <w:sz w:val="24"/>
          <w:szCs w:val="24"/>
        </w:rPr>
        <w:t>low</w:t>
      </w:r>
      <w:r w:rsidR="00455E94">
        <w:rPr>
          <w:rFonts w:ascii="Times New Roman" w:eastAsia="MS MinNew Roman" w:hAnsi="Times New Roman"/>
          <w:b/>
          <w:color w:val="000000"/>
          <w:sz w:val="24"/>
          <w:szCs w:val="24"/>
        </w:rPr>
        <w:t>-</w:t>
      </w:r>
      <w:r w:rsidRPr="00D80A3E">
        <w:rPr>
          <w:rFonts w:ascii="Times New Roman" w:eastAsia="MS MinNew Roman" w:hAnsi="Times New Roman"/>
          <w:b/>
          <w:color w:val="000000"/>
          <w:sz w:val="24"/>
          <w:szCs w:val="24"/>
        </w:rPr>
        <w:t>income customers?</w:t>
      </w:r>
    </w:p>
    <w:p w:rsidR="00002444" w:rsidRDefault="00153BA8" w:rsidP="00002444">
      <w:pPr>
        <w:spacing w:after="0" w:line="480" w:lineRule="auto"/>
        <w:ind w:left="720" w:hanging="720"/>
        <w:rPr>
          <w:rFonts w:ascii="Times New Roman" w:eastAsia="MS MinNew Roman" w:hAnsi="Times New Roman"/>
          <w:color w:val="000000"/>
          <w:sz w:val="24"/>
          <w:szCs w:val="24"/>
        </w:rPr>
      </w:pPr>
      <w:r>
        <w:rPr>
          <w:rFonts w:ascii="Times New Roman" w:eastAsia="MS MinNew Roman" w:hAnsi="Times New Roman"/>
          <w:b/>
          <w:color w:val="000000"/>
          <w:sz w:val="24"/>
          <w:szCs w:val="24"/>
        </w:rPr>
        <w:t>A.</w:t>
      </w:r>
      <w:r>
        <w:rPr>
          <w:rFonts w:ascii="Times New Roman" w:eastAsia="MS MinNew Roman" w:hAnsi="Times New Roman"/>
          <w:color w:val="000000"/>
          <w:sz w:val="24"/>
          <w:szCs w:val="24"/>
        </w:rPr>
        <w:tab/>
        <w:t>Yes. T</w:t>
      </w:r>
      <w:r w:rsidR="00E54B59">
        <w:rPr>
          <w:rFonts w:ascii="Times New Roman" w:eastAsia="MS MinNew Roman" w:hAnsi="Times New Roman"/>
          <w:color w:val="000000"/>
          <w:sz w:val="24"/>
          <w:szCs w:val="24"/>
        </w:rPr>
        <w:t>he Company</w:t>
      </w:r>
      <w:r w:rsidR="00002444">
        <w:rPr>
          <w:rFonts w:ascii="Times New Roman" w:eastAsia="MS MinNew Roman" w:hAnsi="Times New Roman"/>
          <w:color w:val="000000"/>
          <w:sz w:val="24"/>
          <w:szCs w:val="24"/>
        </w:rPr>
        <w:t xml:space="preserve"> </w:t>
      </w:r>
      <w:r>
        <w:rPr>
          <w:rFonts w:ascii="Times New Roman" w:eastAsia="MS MinNew Roman" w:hAnsi="Times New Roman"/>
          <w:color w:val="000000"/>
          <w:sz w:val="24"/>
          <w:szCs w:val="24"/>
        </w:rPr>
        <w:t>fails to</w:t>
      </w:r>
      <w:r w:rsidR="00002444">
        <w:rPr>
          <w:rFonts w:ascii="Times New Roman" w:eastAsia="MS MinNew Roman" w:hAnsi="Times New Roman"/>
          <w:color w:val="000000"/>
          <w:sz w:val="24"/>
          <w:szCs w:val="24"/>
        </w:rPr>
        <w:t xml:space="preserve"> address the </w:t>
      </w:r>
      <w:r>
        <w:rPr>
          <w:rFonts w:ascii="Times New Roman" w:eastAsia="MS MinNew Roman" w:hAnsi="Times New Roman"/>
          <w:color w:val="000000"/>
          <w:sz w:val="24"/>
          <w:szCs w:val="24"/>
        </w:rPr>
        <w:t xml:space="preserve">important </w:t>
      </w:r>
      <w:r w:rsidR="00002444">
        <w:rPr>
          <w:rFonts w:ascii="Times New Roman" w:eastAsia="MS MinNew Roman" w:hAnsi="Times New Roman"/>
          <w:color w:val="000000"/>
          <w:sz w:val="24"/>
          <w:szCs w:val="24"/>
        </w:rPr>
        <w:t>issue of household energy burden.</w:t>
      </w:r>
      <w:r w:rsidR="00940A27">
        <w:rPr>
          <w:rFonts w:ascii="Times New Roman" w:eastAsia="MS MinNew Roman" w:hAnsi="Times New Roman"/>
          <w:color w:val="000000"/>
          <w:sz w:val="24"/>
          <w:szCs w:val="24"/>
        </w:rPr>
        <w:t xml:space="preserve"> The Company admits that it has no data on low</w:t>
      </w:r>
      <w:r w:rsidR="00455E94">
        <w:rPr>
          <w:rFonts w:ascii="Times New Roman" w:eastAsia="MS MinNew Roman" w:hAnsi="Times New Roman"/>
          <w:color w:val="000000"/>
          <w:sz w:val="24"/>
          <w:szCs w:val="24"/>
        </w:rPr>
        <w:t>-</w:t>
      </w:r>
      <w:r w:rsidR="00940A27">
        <w:rPr>
          <w:rFonts w:ascii="Times New Roman" w:eastAsia="MS MinNew Roman" w:hAnsi="Times New Roman"/>
          <w:color w:val="000000"/>
          <w:sz w:val="24"/>
          <w:szCs w:val="24"/>
        </w:rPr>
        <w:t>income household income or energy burdens. (</w:t>
      </w:r>
      <w:r w:rsidR="001F25EC">
        <w:rPr>
          <w:rFonts w:ascii="Times New Roman" w:eastAsia="MS MinNew Roman" w:hAnsi="Times New Roman"/>
          <w:color w:val="000000"/>
          <w:sz w:val="24"/>
          <w:szCs w:val="24"/>
        </w:rPr>
        <w:t xml:space="preserve">NIPSCO Responses to </w:t>
      </w:r>
      <w:r w:rsidR="00940A27">
        <w:rPr>
          <w:rFonts w:ascii="Times New Roman" w:eastAsia="MS MinNew Roman" w:hAnsi="Times New Roman"/>
          <w:color w:val="000000"/>
          <w:sz w:val="24"/>
          <w:szCs w:val="24"/>
        </w:rPr>
        <w:t>CAC Requests 4-006, 4-007</w:t>
      </w:r>
      <w:r w:rsidR="001F25EC">
        <w:rPr>
          <w:rFonts w:ascii="Times New Roman" w:eastAsia="MS MinNew Roman" w:hAnsi="Times New Roman"/>
          <w:color w:val="000000"/>
          <w:sz w:val="24"/>
          <w:szCs w:val="24"/>
        </w:rPr>
        <w:t xml:space="preserve">, attached as </w:t>
      </w:r>
      <w:r w:rsidR="001F25EC" w:rsidRPr="00D70B6B">
        <w:rPr>
          <w:rFonts w:ascii="Times New Roman" w:eastAsia="MS MinNew Roman" w:hAnsi="Times New Roman"/>
          <w:color w:val="000000"/>
          <w:sz w:val="24"/>
          <w:szCs w:val="24"/>
          <w:u w:val="single"/>
        </w:rPr>
        <w:t>Exhibit KRR-</w:t>
      </w:r>
      <w:r w:rsidR="00A01547">
        <w:rPr>
          <w:rFonts w:ascii="Times New Roman" w:eastAsia="MS MinNew Roman" w:hAnsi="Times New Roman"/>
          <w:color w:val="000000"/>
          <w:sz w:val="24"/>
          <w:szCs w:val="24"/>
          <w:u w:val="single"/>
        </w:rPr>
        <w:t>8</w:t>
      </w:r>
      <w:r w:rsidR="00455E94">
        <w:rPr>
          <w:rFonts w:ascii="Times New Roman" w:eastAsia="MS MinNew Roman" w:hAnsi="Times New Roman"/>
          <w:color w:val="000000"/>
          <w:sz w:val="24"/>
          <w:szCs w:val="24"/>
        </w:rPr>
        <w:t>.</w:t>
      </w:r>
      <w:r w:rsidR="00940A27">
        <w:rPr>
          <w:rFonts w:ascii="Times New Roman" w:eastAsia="MS MinNew Roman" w:hAnsi="Times New Roman"/>
          <w:color w:val="000000"/>
          <w:sz w:val="24"/>
          <w:szCs w:val="24"/>
        </w:rPr>
        <w:t>)</w:t>
      </w:r>
    </w:p>
    <w:p w:rsidR="00002444" w:rsidRDefault="00002444" w:rsidP="00002444">
      <w:pPr>
        <w:spacing w:after="0" w:line="480" w:lineRule="auto"/>
        <w:ind w:left="720" w:hanging="720"/>
        <w:rPr>
          <w:rFonts w:ascii="Times New Roman" w:eastAsia="MS MinNew Roman" w:hAnsi="Times New Roman"/>
          <w:b/>
          <w:color w:val="000000"/>
          <w:sz w:val="24"/>
          <w:szCs w:val="24"/>
        </w:rPr>
      </w:pPr>
      <w:bookmarkStart w:id="69" w:name="_DV_M120"/>
      <w:bookmarkEnd w:id="69"/>
      <w:r>
        <w:rPr>
          <w:rFonts w:ascii="Times New Roman" w:eastAsia="MS MinNew Roman" w:hAnsi="Times New Roman"/>
          <w:b/>
          <w:color w:val="000000"/>
          <w:sz w:val="24"/>
          <w:szCs w:val="24"/>
        </w:rPr>
        <w:t>Q.</w:t>
      </w:r>
      <w:r>
        <w:rPr>
          <w:rFonts w:ascii="Times New Roman" w:eastAsia="MS MinNew Roman" w:hAnsi="Times New Roman"/>
          <w:b/>
          <w:color w:val="000000"/>
          <w:sz w:val="24"/>
          <w:szCs w:val="24"/>
        </w:rPr>
        <w:tab/>
        <w:t>What do you mean by household energy burden?</w:t>
      </w:r>
    </w:p>
    <w:p w:rsidR="00002444" w:rsidRDefault="00002444" w:rsidP="00002444">
      <w:pPr>
        <w:spacing w:after="0" w:line="480" w:lineRule="auto"/>
        <w:ind w:left="720" w:hanging="720"/>
        <w:rPr>
          <w:rFonts w:ascii="Times New Roman" w:eastAsia="MS MinNew Roman" w:hAnsi="Times New Roman"/>
          <w:color w:val="000000"/>
          <w:sz w:val="24"/>
          <w:szCs w:val="24"/>
        </w:rPr>
      </w:pPr>
      <w:bookmarkStart w:id="70" w:name="_DV_M121"/>
      <w:bookmarkEnd w:id="70"/>
      <w:r>
        <w:rPr>
          <w:rFonts w:ascii="Times New Roman" w:eastAsia="MS MinNew Roman" w:hAnsi="Times New Roman"/>
          <w:b/>
          <w:color w:val="000000"/>
          <w:sz w:val="24"/>
          <w:szCs w:val="24"/>
        </w:rPr>
        <w:t>A.</w:t>
      </w:r>
      <w:r>
        <w:rPr>
          <w:rFonts w:ascii="Times New Roman" w:eastAsia="MS MinNew Roman" w:hAnsi="Times New Roman"/>
          <w:color w:val="000000"/>
          <w:sz w:val="24"/>
          <w:szCs w:val="24"/>
        </w:rPr>
        <w:tab/>
        <w:t xml:space="preserve">Household energy burden refers to the share of household expenses reflected by energy costs. A more comprehensive analysis of the impacts of the fixed customer charge proposals would account for household income levels in </w:t>
      </w:r>
      <w:r w:rsidR="00455E94">
        <w:rPr>
          <w:rFonts w:ascii="Times New Roman" w:eastAsia="MS MinNew Roman" w:hAnsi="Times New Roman"/>
          <w:color w:val="000000"/>
          <w:sz w:val="24"/>
          <w:szCs w:val="24"/>
        </w:rPr>
        <w:t>low-income</w:t>
      </w:r>
      <w:r>
        <w:rPr>
          <w:rFonts w:ascii="Times New Roman" w:eastAsia="MS MinNew Roman" w:hAnsi="Times New Roman"/>
          <w:color w:val="000000"/>
          <w:sz w:val="24"/>
          <w:szCs w:val="24"/>
        </w:rPr>
        <w:t xml:space="preserve"> and low use households. </w:t>
      </w:r>
    </w:p>
    <w:p w:rsidR="00002444" w:rsidRPr="00E60154" w:rsidRDefault="003B2F8A" w:rsidP="00002444">
      <w:pPr>
        <w:spacing w:after="0" w:line="480" w:lineRule="auto"/>
        <w:ind w:left="720" w:hanging="720"/>
        <w:rPr>
          <w:rFonts w:ascii="Times New Roman" w:eastAsia="MS MinNew Roman" w:hAnsi="Times New Roman"/>
          <w:b/>
          <w:color w:val="000000"/>
          <w:sz w:val="24"/>
          <w:szCs w:val="24"/>
        </w:rPr>
      </w:pPr>
      <w:bookmarkStart w:id="71" w:name="_DV_M122"/>
      <w:bookmarkEnd w:id="71"/>
      <w:r w:rsidRPr="00940A27">
        <w:rPr>
          <w:rFonts w:ascii="Times New Roman" w:eastAsia="MS MinNew Roman" w:hAnsi="Times New Roman"/>
          <w:b/>
          <w:color w:val="000000"/>
          <w:sz w:val="24"/>
          <w:szCs w:val="24"/>
        </w:rPr>
        <w:t>Q.</w:t>
      </w:r>
      <w:r w:rsidRPr="00940A27">
        <w:rPr>
          <w:rFonts w:ascii="Times New Roman" w:eastAsia="MS MinNew Roman" w:hAnsi="Times New Roman"/>
          <w:b/>
          <w:color w:val="000000"/>
          <w:sz w:val="24"/>
          <w:szCs w:val="24"/>
        </w:rPr>
        <w:tab/>
        <w:t>Does the Company</w:t>
      </w:r>
      <w:r w:rsidR="00002444" w:rsidRPr="00940A27">
        <w:rPr>
          <w:rFonts w:ascii="Times New Roman" w:eastAsia="MS MinNew Roman" w:hAnsi="Times New Roman"/>
          <w:b/>
          <w:color w:val="000000"/>
          <w:sz w:val="24"/>
          <w:szCs w:val="24"/>
        </w:rPr>
        <w:t xml:space="preserve"> propose any measures to mitigate the impact or potential impact of the increased fixed customer charges on low-income or low use customers?</w:t>
      </w:r>
    </w:p>
    <w:p w:rsidR="00940A27" w:rsidRPr="008F5B36" w:rsidRDefault="00002444" w:rsidP="00002444">
      <w:pPr>
        <w:spacing w:after="0" w:line="480" w:lineRule="auto"/>
        <w:ind w:left="720" w:hanging="720"/>
        <w:rPr>
          <w:rFonts w:ascii="Times New Roman" w:eastAsia="MS MinNew Roman" w:hAnsi="Times New Roman"/>
          <w:color w:val="000000"/>
          <w:sz w:val="24"/>
          <w:szCs w:val="24"/>
        </w:rPr>
      </w:pPr>
      <w:bookmarkStart w:id="72" w:name="_DV_M123"/>
      <w:bookmarkEnd w:id="72"/>
      <w:r w:rsidRPr="00E60154">
        <w:rPr>
          <w:rFonts w:ascii="Times New Roman" w:eastAsia="MS MinNew Roman" w:hAnsi="Times New Roman"/>
          <w:b/>
          <w:color w:val="000000"/>
          <w:sz w:val="24"/>
          <w:szCs w:val="24"/>
        </w:rPr>
        <w:t>A.</w:t>
      </w:r>
      <w:r w:rsidRPr="00E60154">
        <w:rPr>
          <w:rFonts w:ascii="Times New Roman" w:eastAsia="MS MinNew Roman" w:hAnsi="Times New Roman"/>
          <w:b/>
          <w:color w:val="000000"/>
          <w:sz w:val="24"/>
          <w:szCs w:val="24"/>
        </w:rPr>
        <w:tab/>
      </w:r>
      <w:r w:rsidR="00940A27" w:rsidRPr="00E60154">
        <w:rPr>
          <w:rFonts w:ascii="Times New Roman" w:eastAsia="MS MinNew Roman" w:hAnsi="Times New Roman"/>
          <w:color w:val="000000"/>
          <w:sz w:val="24"/>
          <w:szCs w:val="24"/>
        </w:rPr>
        <w:t>Yes. The Company proposes a single bill credit of $50 to be applied to the June bills of customers who receive LIHEAP funding. (Shambo, p. 38, lines 3-1</w:t>
      </w:r>
      <w:r w:rsidR="00940A27" w:rsidRPr="008F5B36">
        <w:rPr>
          <w:rFonts w:ascii="Times New Roman" w:eastAsia="MS MinNew Roman" w:hAnsi="Times New Roman"/>
          <w:color w:val="000000"/>
          <w:sz w:val="24"/>
          <w:szCs w:val="24"/>
        </w:rPr>
        <w:t>0</w:t>
      </w:r>
      <w:r w:rsidR="00455E94">
        <w:rPr>
          <w:rFonts w:ascii="Times New Roman" w:eastAsia="MS MinNew Roman" w:hAnsi="Times New Roman"/>
          <w:color w:val="000000"/>
          <w:sz w:val="24"/>
          <w:szCs w:val="24"/>
        </w:rPr>
        <w:t>.</w:t>
      </w:r>
      <w:r w:rsidR="00940A27" w:rsidRPr="008F5B36">
        <w:rPr>
          <w:rFonts w:ascii="Times New Roman" w:eastAsia="MS MinNew Roman" w:hAnsi="Times New Roman"/>
          <w:color w:val="000000"/>
          <w:sz w:val="24"/>
          <w:szCs w:val="24"/>
        </w:rPr>
        <w:t>)</w:t>
      </w:r>
    </w:p>
    <w:p w:rsidR="00940A27" w:rsidRPr="00D80A3E" w:rsidRDefault="00940A27" w:rsidP="00002444">
      <w:pPr>
        <w:spacing w:after="0" w:line="480" w:lineRule="auto"/>
        <w:ind w:left="720" w:hanging="720"/>
        <w:rPr>
          <w:rFonts w:ascii="Times New Roman" w:eastAsia="MS MinNew Roman" w:hAnsi="Times New Roman"/>
          <w:b/>
          <w:color w:val="000000"/>
          <w:sz w:val="24"/>
          <w:szCs w:val="24"/>
        </w:rPr>
      </w:pPr>
      <w:r w:rsidRPr="00D57FCB">
        <w:rPr>
          <w:rFonts w:ascii="Times New Roman" w:eastAsia="MS MinNew Roman" w:hAnsi="Times New Roman"/>
          <w:b/>
          <w:color w:val="000000"/>
          <w:sz w:val="24"/>
          <w:szCs w:val="24"/>
        </w:rPr>
        <w:lastRenderedPageBreak/>
        <w:t>Q.</w:t>
      </w:r>
      <w:r w:rsidRPr="00D80A3E">
        <w:rPr>
          <w:rFonts w:ascii="Times New Roman" w:eastAsia="MS MinNew Roman" w:hAnsi="Times New Roman"/>
          <w:b/>
          <w:color w:val="000000"/>
          <w:sz w:val="24"/>
          <w:szCs w:val="24"/>
        </w:rPr>
        <w:tab/>
        <w:t xml:space="preserve">Do you find this to be a meaningful measure to address the needs of </w:t>
      </w:r>
      <w:r w:rsidR="00455E94">
        <w:rPr>
          <w:rFonts w:ascii="Times New Roman" w:eastAsia="MS MinNew Roman" w:hAnsi="Times New Roman"/>
          <w:b/>
          <w:color w:val="000000"/>
          <w:sz w:val="24"/>
          <w:szCs w:val="24"/>
        </w:rPr>
        <w:t>low-income</w:t>
      </w:r>
      <w:r w:rsidRPr="00D80A3E">
        <w:rPr>
          <w:rFonts w:ascii="Times New Roman" w:eastAsia="MS MinNew Roman" w:hAnsi="Times New Roman"/>
          <w:b/>
          <w:color w:val="000000"/>
          <w:sz w:val="24"/>
          <w:szCs w:val="24"/>
        </w:rPr>
        <w:t xml:space="preserve"> customers or the problems created by the proposal to increase fixed customer charges?</w:t>
      </w:r>
    </w:p>
    <w:p w:rsidR="00E02305" w:rsidRDefault="00940A27" w:rsidP="00002444">
      <w:pPr>
        <w:spacing w:after="0" w:line="480" w:lineRule="auto"/>
        <w:ind w:left="720" w:hanging="720"/>
        <w:rPr>
          <w:rFonts w:ascii="Times New Roman" w:eastAsia="MS MinNew Roman" w:hAnsi="Times New Roman"/>
          <w:color w:val="000000"/>
          <w:sz w:val="24"/>
          <w:szCs w:val="24"/>
        </w:rPr>
      </w:pPr>
      <w:r>
        <w:rPr>
          <w:rFonts w:ascii="Times New Roman" w:eastAsia="MS MinNew Roman" w:hAnsi="Times New Roman"/>
          <w:b/>
          <w:color w:val="000000"/>
          <w:sz w:val="24"/>
          <w:szCs w:val="24"/>
        </w:rPr>
        <w:t>A.</w:t>
      </w:r>
      <w:r>
        <w:rPr>
          <w:rFonts w:ascii="Times New Roman" w:eastAsia="MS MinNew Roman" w:hAnsi="Times New Roman"/>
          <w:color w:val="000000"/>
          <w:sz w:val="24"/>
          <w:szCs w:val="24"/>
        </w:rPr>
        <w:tab/>
        <w:t xml:space="preserve">No. The annual impact of the proposed fixed customer charge occurs in all twelve months, and totals $108 for the year. A one-time $50 credit offsets less than one-half of the proposed fixed customer charge increase. Moreover, the credit will not encourage energy efficiency, </w:t>
      </w:r>
      <w:r w:rsidR="00CD494E">
        <w:rPr>
          <w:rFonts w:ascii="Times New Roman" w:eastAsia="MS MinNew Roman" w:hAnsi="Times New Roman"/>
          <w:color w:val="000000"/>
          <w:sz w:val="24"/>
          <w:szCs w:val="24"/>
        </w:rPr>
        <w:t xml:space="preserve">and </w:t>
      </w:r>
      <w:r>
        <w:rPr>
          <w:rFonts w:ascii="Times New Roman" w:eastAsia="MS MinNew Roman" w:hAnsi="Times New Roman"/>
          <w:color w:val="000000"/>
          <w:sz w:val="24"/>
          <w:szCs w:val="24"/>
        </w:rPr>
        <w:t xml:space="preserve">will not address </w:t>
      </w:r>
      <w:r w:rsidR="00CD494E">
        <w:rPr>
          <w:rFonts w:ascii="Times New Roman" w:eastAsia="MS MinNew Roman" w:hAnsi="Times New Roman"/>
          <w:color w:val="000000"/>
          <w:sz w:val="24"/>
          <w:szCs w:val="24"/>
        </w:rPr>
        <w:t>high bills in other months.</w:t>
      </w:r>
      <w:r w:rsidR="00D953F5">
        <w:rPr>
          <w:rFonts w:ascii="Times New Roman" w:eastAsia="MS MinNew Roman" w:hAnsi="Times New Roman"/>
          <w:color w:val="000000"/>
          <w:sz w:val="24"/>
          <w:szCs w:val="24"/>
        </w:rPr>
        <w:t xml:space="preserve"> Finally, the Company submits no evidence that receipt of LIHEAP funding is the best or even a good basis for characterizing the universe </w:t>
      </w:r>
      <w:r w:rsidR="00B65D62">
        <w:rPr>
          <w:rFonts w:ascii="Times New Roman" w:eastAsia="MS MinNew Roman" w:hAnsi="Times New Roman"/>
          <w:color w:val="000000"/>
          <w:sz w:val="24"/>
          <w:szCs w:val="24"/>
        </w:rPr>
        <w:t xml:space="preserve">of </w:t>
      </w:r>
      <w:r w:rsidR="00D953F5">
        <w:rPr>
          <w:rFonts w:ascii="Times New Roman" w:eastAsia="MS MinNew Roman" w:hAnsi="Times New Roman"/>
          <w:color w:val="000000"/>
          <w:sz w:val="24"/>
          <w:szCs w:val="24"/>
        </w:rPr>
        <w:t>customers who would be adversely impacted by the Company’s fixed charge proposal.</w:t>
      </w:r>
    </w:p>
    <w:p w:rsidR="00002444" w:rsidRDefault="00002444" w:rsidP="00002444">
      <w:pPr>
        <w:spacing w:after="0" w:line="480" w:lineRule="auto"/>
        <w:rPr>
          <w:rFonts w:ascii="Times New Roman" w:eastAsia="MS MinNew Roman" w:hAnsi="Times New Roman"/>
          <w:color w:val="000000"/>
          <w:sz w:val="24"/>
          <w:szCs w:val="24"/>
        </w:rPr>
      </w:pPr>
    </w:p>
    <w:p w:rsidR="00002444" w:rsidRDefault="00002444" w:rsidP="001F25EC">
      <w:pPr>
        <w:spacing w:after="0" w:line="480" w:lineRule="auto"/>
        <w:ind w:left="720" w:hanging="720"/>
        <w:jc w:val="center"/>
        <w:outlineLvl w:val="0"/>
        <w:rPr>
          <w:rFonts w:ascii="Times New Roman" w:eastAsia="MS MinNew Roman" w:hAnsi="Times New Roman"/>
          <w:b/>
          <w:caps/>
          <w:color w:val="000000"/>
          <w:sz w:val="24"/>
          <w:szCs w:val="24"/>
        </w:rPr>
      </w:pPr>
      <w:bookmarkStart w:id="73" w:name="_DV_M124"/>
      <w:bookmarkEnd w:id="73"/>
      <w:r>
        <w:rPr>
          <w:rFonts w:ascii="Times New Roman" w:eastAsia="MS MinNew Roman" w:hAnsi="Times New Roman"/>
          <w:b/>
          <w:caps/>
          <w:color w:val="000000"/>
          <w:sz w:val="24"/>
          <w:szCs w:val="24"/>
        </w:rPr>
        <w:t>B. IMPACTS ON ENERGY EFFICIENCY AND OTHER</w:t>
      </w:r>
    </w:p>
    <w:p w:rsidR="00002444" w:rsidRDefault="00002444" w:rsidP="001F25EC">
      <w:pPr>
        <w:spacing w:after="0" w:line="480" w:lineRule="auto"/>
        <w:ind w:left="720" w:hanging="720"/>
        <w:jc w:val="center"/>
        <w:outlineLvl w:val="0"/>
        <w:rPr>
          <w:rFonts w:ascii="Times New Roman" w:eastAsia="MS MinNew Roman" w:hAnsi="Times New Roman"/>
          <w:b/>
          <w:caps/>
          <w:color w:val="000000"/>
          <w:sz w:val="24"/>
          <w:szCs w:val="24"/>
        </w:rPr>
      </w:pPr>
      <w:bookmarkStart w:id="74" w:name="_DV_M125"/>
      <w:bookmarkEnd w:id="74"/>
      <w:r>
        <w:rPr>
          <w:rFonts w:ascii="Times New Roman" w:eastAsia="MS MinNew Roman" w:hAnsi="Times New Roman"/>
          <w:b/>
          <w:caps/>
          <w:color w:val="000000"/>
          <w:sz w:val="24"/>
          <w:szCs w:val="24"/>
        </w:rPr>
        <w:t xml:space="preserve">DISTRIBUTED ENERGY RESOURCES OF INCREASING </w:t>
      </w:r>
    </w:p>
    <w:p w:rsidR="00002444" w:rsidRDefault="00002444" w:rsidP="001F25EC">
      <w:pPr>
        <w:spacing w:after="0" w:line="480" w:lineRule="auto"/>
        <w:ind w:left="720" w:hanging="720"/>
        <w:jc w:val="center"/>
        <w:outlineLvl w:val="0"/>
        <w:rPr>
          <w:rFonts w:ascii="Times New Roman" w:eastAsia="MS MinNew Roman" w:hAnsi="Times New Roman"/>
          <w:caps/>
          <w:color w:val="000000"/>
          <w:sz w:val="24"/>
          <w:szCs w:val="24"/>
        </w:rPr>
      </w:pPr>
      <w:bookmarkStart w:id="75" w:name="_DV_C88"/>
      <w:r w:rsidRPr="00E54B59">
        <w:rPr>
          <w:rStyle w:val="DeltaViewInsertion"/>
          <w:rFonts w:ascii="Times New Roman" w:eastAsia="MS MinNew Roman" w:hAnsi="Times New Roman"/>
          <w:b/>
          <w:caps/>
          <w:color w:val="000000" w:themeColor="text1"/>
          <w:sz w:val="24"/>
          <w:szCs w:val="24"/>
          <w:u w:val="none"/>
        </w:rPr>
        <w:t>CUSTOMER</w:t>
      </w:r>
      <w:bookmarkStart w:id="76" w:name="_DV_M126"/>
      <w:bookmarkEnd w:id="75"/>
      <w:bookmarkEnd w:id="76"/>
      <w:r w:rsidRPr="00E54B59">
        <w:rPr>
          <w:rFonts w:ascii="Times New Roman" w:eastAsia="MS MinNew Roman" w:hAnsi="Times New Roman"/>
          <w:b/>
          <w:caps/>
          <w:color w:val="000000" w:themeColor="text1"/>
          <w:sz w:val="24"/>
          <w:szCs w:val="24"/>
        </w:rPr>
        <w:t xml:space="preserve"> </w:t>
      </w:r>
      <w:r>
        <w:rPr>
          <w:rFonts w:ascii="Times New Roman" w:eastAsia="MS MinNew Roman" w:hAnsi="Times New Roman"/>
          <w:b/>
          <w:caps/>
          <w:color w:val="000000"/>
          <w:sz w:val="24"/>
          <w:szCs w:val="24"/>
        </w:rPr>
        <w:t>CHARGES</w:t>
      </w:r>
    </w:p>
    <w:p w:rsidR="00002444" w:rsidRDefault="00002444" w:rsidP="00002444">
      <w:pPr>
        <w:spacing w:after="0" w:line="480" w:lineRule="auto"/>
        <w:ind w:left="720" w:hanging="720"/>
        <w:rPr>
          <w:rFonts w:ascii="Times New Roman" w:eastAsia="MS MinNew Roman" w:hAnsi="Times New Roman"/>
          <w:b/>
          <w:color w:val="000000"/>
          <w:sz w:val="24"/>
          <w:szCs w:val="24"/>
        </w:rPr>
      </w:pPr>
      <w:bookmarkStart w:id="77" w:name="_DV_M127"/>
      <w:bookmarkEnd w:id="77"/>
      <w:r>
        <w:rPr>
          <w:rFonts w:ascii="Times New Roman" w:eastAsia="MS MinNew Roman" w:hAnsi="Times New Roman"/>
          <w:b/>
          <w:color w:val="000000"/>
          <w:sz w:val="24"/>
          <w:szCs w:val="24"/>
        </w:rPr>
        <w:t>Q.</w:t>
      </w:r>
      <w:r>
        <w:rPr>
          <w:rFonts w:ascii="Times New Roman" w:eastAsia="MS MinNew Roman" w:hAnsi="Times New Roman"/>
          <w:b/>
          <w:color w:val="000000"/>
          <w:sz w:val="24"/>
          <w:szCs w:val="24"/>
        </w:rPr>
        <w:tab/>
        <w:t>How does increasing fixed customer charges specifically impact customer investment in energy efficiency, conservation, and other distributed energy resources (DER)?</w:t>
      </w:r>
    </w:p>
    <w:p w:rsidR="00002444" w:rsidRDefault="00002444" w:rsidP="00002444">
      <w:pPr>
        <w:spacing w:after="0" w:line="480" w:lineRule="auto"/>
        <w:ind w:left="720" w:hanging="720"/>
        <w:rPr>
          <w:rFonts w:ascii="Times New Roman" w:eastAsia="MS MinNew Roman" w:hAnsi="Times New Roman"/>
          <w:color w:val="000000"/>
          <w:sz w:val="24"/>
          <w:szCs w:val="24"/>
        </w:rPr>
      </w:pPr>
      <w:bookmarkStart w:id="78" w:name="_DV_M128"/>
      <w:bookmarkEnd w:id="78"/>
      <w:r>
        <w:rPr>
          <w:rFonts w:ascii="Times New Roman" w:eastAsia="MS MinNew Roman" w:hAnsi="Times New Roman"/>
          <w:b/>
          <w:color w:val="000000"/>
          <w:sz w:val="24"/>
          <w:szCs w:val="24"/>
        </w:rPr>
        <w:t>A.</w:t>
      </w:r>
      <w:r>
        <w:rPr>
          <w:rFonts w:ascii="Times New Roman" w:eastAsia="MS MinNew Roman" w:hAnsi="Times New Roman"/>
          <w:color w:val="000000"/>
          <w:sz w:val="24"/>
          <w:szCs w:val="24"/>
        </w:rPr>
        <w:tab/>
        <w:t xml:space="preserve">Increases in non-bypassable fixed customer charges create powerful price signals </w:t>
      </w:r>
      <w:r>
        <w:rPr>
          <w:rFonts w:ascii="Times New Roman" w:eastAsia="MS MinNew Roman" w:hAnsi="Times New Roman"/>
          <w:b/>
          <w:i/>
          <w:color w:val="000000"/>
          <w:sz w:val="24"/>
          <w:szCs w:val="24"/>
        </w:rPr>
        <w:t xml:space="preserve">against </w:t>
      </w:r>
      <w:r>
        <w:rPr>
          <w:rFonts w:ascii="Times New Roman" w:eastAsia="MS MinNew Roman" w:hAnsi="Times New Roman"/>
          <w:color w:val="000000"/>
          <w:sz w:val="24"/>
          <w:szCs w:val="24"/>
        </w:rPr>
        <w:t xml:space="preserve">investment in energy efficiency, distributed generation, and other DER products and services, which would frustrate attainment of </w:t>
      </w:r>
      <w:r w:rsidR="000F1267">
        <w:rPr>
          <w:rFonts w:ascii="Times New Roman" w:eastAsia="MS MinNew Roman" w:hAnsi="Times New Roman"/>
          <w:color w:val="000000"/>
          <w:sz w:val="24"/>
          <w:szCs w:val="24"/>
        </w:rPr>
        <w:t>energy efficiency goals established pursuant to Senate Enrolled Act 412</w:t>
      </w:r>
      <w:r w:rsidR="005D1F4D">
        <w:rPr>
          <w:rFonts w:ascii="Times New Roman" w:eastAsia="MS MinNew Roman" w:hAnsi="Times New Roman"/>
          <w:color w:val="000000"/>
          <w:sz w:val="24"/>
          <w:szCs w:val="24"/>
        </w:rPr>
        <w:t>.</w:t>
      </w:r>
    </w:p>
    <w:p w:rsidR="00002444" w:rsidRDefault="00E54B59" w:rsidP="00002444">
      <w:pPr>
        <w:spacing w:after="0" w:line="480" w:lineRule="auto"/>
        <w:ind w:left="720" w:hanging="720"/>
        <w:rPr>
          <w:rFonts w:ascii="Times New Roman" w:eastAsia="MS MinNew Roman" w:hAnsi="Times New Roman"/>
          <w:b/>
          <w:color w:val="000000"/>
          <w:sz w:val="24"/>
          <w:szCs w:val="24"/>
        </w:rPr>
      </w:pPr>
      <w:bookmarkStart w:id="79" w:name="_DV_M129"/>
      <w:bookmarkEnd w:id="79"/>
      <w:r>
        <w:rPr>
          <w:rFonts w:ascii="Times New Roman" w:eastAsia="MS MinNew Roman" w:hAnsi="Times New Roman"/>
          <w:b/>
          <w:color w:val="000000"/>
          <w:sz w:val="24"/>
          <w:szCs w:val="24"/>
        </w:rPr>
        <w:lastRenderedPageBreak/>
        <w:t>Q.</w:t>
      </w:r>
      <w:r>
        <w:rPr>
          <w:rFonts w:ascii="Times New Roman" w:eastAsia="MS MinNew Roman" w:hAnsi="Times New Roman"/>
          <w:b/>
          <w:color w:val="000000"/>
          <w:sz w:val="24"/>
          <w:szCs w:val="24"/>
        </w:rPr>
        <w:tab/>
        <w:t>Did the Company</w:t>
      </w:r>
      <w:r w:rsidR="00002444">
        <w:rPr>
          <w:rFonts w:ascii="Times New Roman" w:eastAsia="MS MinNew Roman" w:hAnsi="Times New Roman"/>
          <w:b/>
          <w:color w:val="000000"/>
          <w:sz w:val="24"/>
          <w:szCs w:val="24"/>
        </w:rPr>
        <w:t xml:space="preserve"> consider the impact of their proposed increase in the fixed customer charge on energy efficiency, conservation, and DER?</w:t>
      </w:r>
    </w:p>
    <w:p w:rsidR="00002444" w:rsidRDefault="00002444" w:rsidP="00002444">
      <w:pPr>
        <w:spacing w:after="0" w:line="480" w:lineRule="auto"/>
        <w:ind w:left="720" w:hanging="720"/>
        <w:rPr>
          <w:rFonts w:ascii="Times New Roman" w:eastAsia="MS MinNew Roman" w:hAnsi="Times New Roman"/>
          <w:color w:val="000000"/>
          <w:sz w:val="24"/>
          <w:szCs w:val="24"/>
        </w:rPr>
      </w:pPr>
      <w:bookmarkStart w:id="80" w:name="_DV_M130"/>
      <w:bookmarkEnd w:id="80"/>
      <w:r>
        <w:rPr>
          <w:rFonts w:ascii="Times New Roman" w:eastAsia="MS MinNew Roman" w:hAnsi="Times New Roman"/>
          <w:b/>
          <w:color w:val="000000"/>
          <w:sz w:val="24"/>
          <w:szCs w:val="24"/>
        </w:rPr>
        <w:t>A.</w:t>
      </w:r>
      <w:r>
        <w:rPr>
          <w:rFonts w:ascii="Times New Roman" w:eastAsia="MS MinNew Roman" w:hAnsi="Times New Roman"/>
          <w:color w:val="000000"/>
          <w:sz w:val="24"/>
          <w:szCs w:val="24"/>
        </w:rPr>
        <w:tab/>
        <w:t xml:space="preserve">I found no information </w:t>
      </w:r>
      <w:r w:rsidR="00E54B59">
        <w:rPr>
          <w:rFonts w:ascii="Times New Roman" w:eastAsia="MS MinNew Roman" w:hAnsi="Times New Roman"/>
          <w:color w:val="000000"/>
          <w:sz w:val="24"/>
          <w:szCs w:val="24"/>
        </w:rPr>
        <w:t>in the record that the Company</w:t>
      </w:r>
      <w:r>
        <w:rPr>
          <w:rFonts w:ascii="Times New Roman" w:eastAsia="MS MinNew Roman" w:hAnsi="Times New Roman"/>
          <w:color w:val="000000"/>
          <w:sz w:val="24"/>
          <w:szCs w:val="24"/>
        </w:rPr>
        <w:t xml:space="preserve"> considered or analyzed the impacts of their proposals on demand for DER. I find this omission</w:t>
      </w:r>
      <w:r w:rsidR="00E54B59">
        <w:rPr>
          <w:rFonts w:ascii="Times New Roman" w:eastAsia="MS MinNew Roman" w:hAnsi="Times New Roman"/>
          <w:color w:val="000000"/>
          <w:sz w:val="24"/>
          <w:szCs w:val="24"/>
        </w:rPr>
        <w:t xml:space="preserve"> striking</w:t>
      </w:r>
      <w:r>
        <w:rPr>
          <w:rFonts w:ascii="Times New Roman" w:eastAsia="MS MinNew Roman" w:hAnsi="Times New Roman"/>
          <w:color w:val="000000"/>
          <w:sz w:val="24"/>
          <w:szCs w:val="24"/>
        </w:rPr>
        <w:t>.</w:t>
      </w:r>
      <w:r w:rsidR="005D1F4D">
        <w:rPr>
          <w:rFonts w:ascii="Times New Roman" w:eastAsia="MS MinNew Roman" w:hAnsi="Times New Roman"/>
          <w:color w:val="000000"/>
          <w:sz w:val="24"/>
          <w:szCs w:val="24"/>
        </w:rPr>
        <w:t xml:space="preserve"> The Company confirmed in response to CAC Request 6-007 that it has done no analysis of the potential impact of its fixed customer charge proposal on energy efficiency uptake and adoption by its customers</w:t>
      </w:r>
      <w:r w:rsidR="001F25EC">
        <w:rPr>
          <w:rFonts w:ascii="Times New Roman" w:eastAsia="MS MinNew Roman" w:hAnsi="Times New Roman"/>
          <w:color w:val="000000"/>
          <w:sz w:val="24"/>
          <w:szCs w:val="24"/>
        </w:rPr>
        <w:t xml:space="preserve"> (attached as </w:t>
      </w:r>
      <w:r w:rsidR="001F25EC" w:rsidRPr="00D70B6B">
        <w:rPr>
          <w:rFonts w:ascii="Times New Roman" w:eastAsia="MS MinNew Roman" w:hAnsi="Times New Roman"/>
          <w:color w:val="000000"/>
          <w:sz w:val="24"/>
          <w:szCs w:val="24"/>
          <w:u w:val="single"/>
        </w:rPr>
        <w:t>Exhibit KRR-</w:t>
      </w:r>
      <w:r w:rsidR="00A01547">
        <w:rPr>
          <w:rFonts w:ascii="Times New Roman" w:eastAsia="MS MinNew Roman" w:hAnsi="Times New Roman"/>
          <w:color w:val="000000"/>
          <w:sz w:val="24"/>
          <w:szCs w:val="24"/>
          <w:u w:val="single"/>
        </w:rPr>
        <w:t>9</w:t>
      </w:r>
      <w:r w:rsidR="001F25EC">
        <w:rPr>
          <w:rFonts w:ascii="Times New Roman" w:eastAsia="MS MinNew Roman" w:hAnsi="Times New Roman"/>
          <w:color w:val="000000"/>
          <w:sz w:val="24"/>
          <w:szCs w:val="24"/>
        </w:rPr>
        <w:t>)</w:t>
      </w:r>
      <w:r w:rsidR="005D1F4D">
        <w:rPr>
          <w:rFonts w:ascii="Times New Roman" w:eastAsia="MS MinNew Roman" w:hAnsi="Times New Roman"/>
          <w:color w:val="000000"/>
          <w:sz w:val="24"/>
          <w:szCs w:val="24"/>
        </w:rPr>
        <w:t>.</w:t>
      </w:r>
    </w:p>
    <w:p w:rsidR="00002444" w:rsidRDefault="00002444" w:rsidP="00002444">
      <w:pPr>
        <w:spacing w:after="0" w:line="480" w:lineRule="auto"/>
        <w:ind w:left="720" w:hanging="720"/>
        <w:rPr>
          <w:rFonts w:ascii="Times New Roman" w:eastAsia="MS MinNew Roman" w:hAnsi="Times New Roman"/>
          <w:b/>
          <w:color w:val="000000"/>
          <w:sz w:val="24"/>
          <w:szCs w:val="24"/>
        </w:rPr>
      </w:pPr>
      <w:bookmarkStart w:id="81" w:name="_DV_M131"/>
      <w:bookmarkEnd w:id="81"/>
      <w:r>
        <w:rPr>
          <w:rFonts w:ascii="Times New Roman" w:eastAsia="MS MinNew Roman" w:hAnsi="Times New Roman"/>
          <w:b/>
          <w:color w:val="000000"/>
          <w:sz w:val="24"/>
          <w:szCs w:val="24"/>
        </w:rPr>
        <w:t>Q.</w:t>
      </w:r>
      <w:r>
        <w:rPr>
          <w:rFonts w:ascii="Times New Roman" w:eastAsia="MS MinNew Roman" w:hAnsi="Times New Roman"/>
          <w:b/>
          <w:color w:val="000000"/>
          <w:sz w:val="24"/>
          <w:szCs w:val="24"/>
        </w:rPr>
        <w:tab/>
        <w:t>Why should the Commission be concerned about approving a rate design that is detrimental to DER?</w:t>
      </w:r>
    </w:p>
    <w:p w:rsidR="00002444" w:rsidRDefault="00002444" w:rsidP="00002444">
      <w:pPr>
        <w:spacing w:after="0" w:line="480" w:lineRule="auto"/>
        <w:ind w:left="720" w:hanging="720"/>
        <w:rPr>
          <w:rFonts w:ascii="Times New Roman" w:eastAsia="MS MinNew Roman" w:hAnsi="Times New Roman"/>
          <w:color w:val="000000"/>
          <w:sz w:val="24"/>
          <w:szCs w:val="24"/>
        </w:rPr>
      </w:pPr>
      <w:bookmarkStart w:id="82" w:name="_DV_M132"/>
      <w:bookmarkEnd w:id="82"/>
      <w:r>
        <w:rPr>
          <w:rFonts w:ascii="Times New Roman" w:eastAsia="MS MinNew Roman" w:hAnsi="Times New Roman"/>
          <w:b/>
          <w:color w:val="000000"/>
          <w:sz w:val="24"/>
          <w:szCs w:val="24"/>
        </w:rPr>
        <w:t>A.</w:t>
      </w:r>
      <w:r>
        <w:rPr>
          <w:rFonts w:ascii="Times New Roman" w:eastAsia="MS MinNew Roman" w:hAnsi="Times New Roman"/>
          <w:color w:val="000000"/>
          <w:sz w:val="24"/>
          <w:szCs w:val="24"/>
        </w:rPr>
        <w:tab/>
        <w:t>A</w:t>
      </w:r>
      <w:r w:rsidR="0029598E">
        <w:rPr>
          <w:rFonts w:ascii="Times New Roman" w:eastAsia="MS MinNew Roman" w:hAnsi="Times New Roman"/>
          <w:color w:val="000000"/>
          <w:sz w:val="24"/>
          <w:szCs w:val="24"/>
        </w:rPr>
        <w:t xml:space="preserve">dvancing the increased reliance on </w:t>
      </w:r>
      <w:r>
        <w:rPr>
          <w:rFonts w:ascii="Times New Roman" w:eastAsia="MS MinNew Roman" w:hAnsi="Times New Roman"/>
          <w:color w:val="000000"/>
          <w:sz w:val="24"/>
          <w:szCs w:val="24"/>
        </w:rPr>
        <w:t xml:space="preserve">DER </w:t>
      </w:r>
      <w:r w:rsidR="0029598E">
        <w:rPr>
          <w:rFonts w:ascii="Times New Roman" w:eastAsia="MS MinNew Roman" w:hAnsi="Times New Roman"/>
          <w:color w:val="000000"/>
          <w:sz w:val="24"/>
          <w:szCs w:val="24"/>
        </w:rPr>
        <w:t>supports</w:t>
      </w:r>
      <w:r>
        <w:rPr>
          <w:rFonts w:ascii="Times New Roman" w:eastAsia="MS MinNew Roman" w:hAnsi="Times New Roman"/>
          <w:color w:val="000000"/>
          <w:sz w:val="24"/>
          <w:szCs w:val="24"/>
        </w:rPr>
        <w:t xml:space="preserve"> achieving goals of energy service affordability, environmental improvement, and market development. The benefits of increased DER markets include resource diversification, future cost reductions associated with increased volume of deployment (economies of scale), job creation, system-wide cost reductions, and leveraging of non-utility investment dollars, among others.</w:t>
      </w:r>
    </w:p>
    <w:p w:rsidR="00002444" w:rsidRDefault="00002444" w:rsidP="00002444">
      <w:pPr>
        <w:spacing w:after="0" w:line="480" w:lineRule="auto"/>
        <w:ind w:left="720" w:hanging="720"/>
        <w:rPr>
          <w:rFonts w:ascii="Times New Roman" w:eastAsia="MS MinNew Roman" w:hAnsi="Times New Roman"/>
          <w:b/>
          <w:color w:val="000000"/>
          <w:sz w:val="24"/>
          <w:szCs w:val="24"/>
        </w:rPr>
      </w:pPr>
      <w:bookmarkStart w:id="83" w:name="_DV_M133"/>
      <w:bookmarkEnd w:id="83"/>
      <w:r>
        <w:rPr>
          <w:rFonts w:ascii="Times New Roman" w:eastAsia="MS MinNew Roman" w:hAnsi="Times New Roman"/>
          <w:b/>
          <w:color w:val="000000"/>
          <w:sz w:val="24"/>
          <w:szCs w:val="24"/>
        </w:rPr>
        <w:t>Q.</w:t>
      </w:r>
      <w:r>
        <w:rPr>
          <w:rFonts w:ascii="Times New Roman" w:eastAsia="MS MinNew Roman" w:hAnsi="Times New Roman"/>
          <w:b/>
          <w:color w:val="000000"/>
          <w:sz w:val="24"/>
          <w:szCs w:val="24"/>
        </w:rPr>
        <w:tab/>
        <w:t>How do energy efficiency and conservation in particular produce these benefits?</w:t>
      </w:r>
    </w:p>
    <w:p w:rsidR="00002444" w:rsidRDefault="00002444" w:rsidP="00002444">
      <w:pPr>
        <w:spacing w:after="0" w:line="480" w:lineRule="auto"/>
        <w:ind w:left="720" w:hanging="720"/>
        <w:rPr>
          <w:rFonts w:ascii="Times New Roman" w:eastAsia="MS MinNew Roman" w:hAnsi="Times New Roman"/>
          <w:color w:val="000000"/>
          <w:sz w:val="24"/>
          <w:szCs w:val="24"/>
        </w:rPr>
      </w:pPr>
      <w:bookmarkStart w:id="84" w:name="_DV_M134"/>
      <w:bookmarkEnd w:id="84"/>
      <w:r>
        <w:rPr>
          <w:rFonts w:ascii="Times New Roman" w:eastAsia="MS MinNew Roman" w:hAnsi="Times New Roman"/>
          <w:b/>
          <w:color w:val="000000"/>
          <w:sz w:val="24"/>
          <w:szCs w:val="24"/>
        </w:rPr>
        <w:t>A.</w:t>
      </w:r>
      <w:r>
        <w:rPr>
          <w:rFonts w:ascii="Times New Roman" w:eastAsia="MS MinNew Roman" w:hAnsi="Times New Roman"/>
          <w:color w:val="000000"/>
          <w:sz w:val="24"/>
          <w:szCs w:val="24"/>
        </w:rPr>
        <w:tab/>
        <w:t xml:space="preserve">Energy efficiency and conservation generate benefits to the utility, ratepayers, and society in many ways, including lower cost than traditional generation and infrastructure investments, downward pressure on rates over the mid- and long-term, persistent and consistent savings, nearly endless resource potential due to </w:t>
      </w:r>
      <w:r>
        <w:rPr>
          <w:rFonts w:ascii="Times New Roman" w:eastAsia="MS MinNew Roman" w:hAnsi="Times New Roman"/>
          <w:color w:val="000000"/>
          <w:sz w:val="24"/>
          <w:szCs w:val="24"/>
        </w:rPr>
        <w:lastRenderedPageBreak/>
        <w:t>economies of manufacturing scale and technological innovation, broad availability to all classes of customers, and significant externalized benefits often not accounted for in ratemaking.</w:t>
      </w:r>
    </w:p>
    <w:p w:rsidR="00002444" w:rsidRDefault="00002444" w:rsidP="00002444">
      <w:pPr>
        <w:spacing w:after="0" w:line="480" w:lineRule="auto"/>
        <w:ind w:left="720" w:hanging="720"/>
        <w:rPr>
          <w:rFonts w:ascii="Times New Roman" w:eastAsia="MS MinNew Roman" w:hAnsi="Times New Roman"/>
          <w:b/>
          <w:color w:val="000000"/>
          <w:sz w:val="24"/>
          <w:szCs w:val="24"/>
        </w:rPr>
      </w:pPr>
      <w:bookmarkStart w:id="85" w:name="_DV_M135"/>
      <w:bookmarkEnd w:id="85"/>
      <w:r>
        <w:rPr>
          <w:rFonts w:ascii="Times New Roman" w:eastAsia="MS MinNew Roman" w:hAnsi="Times New Roman"/>
          <w:b/>
          <w:color w:val="000000"/>
          <w:sz w:val="24"/>
          <w:szCs w:val="24"/>
        </w:rPr>
        <w:t>Q.</w:t>
      </w:r>
      <w:r>
        <w:rPr>
          <w:rFonts w:ascii="Times New Roman" w:eastAsia="MS MinNew Roman" w:hAnsi="Times New Roman"/>
          <w:b/>
          <w:color w:val="000000"/>
          <w:sz w:val="24"/>
          <w:szCs w:val="24"/>
        </w:rPr>
        <w:tab/>
        <w:t xml:space="preserve">Can affected customers </w:t>
      </w:r>
      <w:r w:rsidRPr="0029598E">
        <w:rPr>
          <w:rFonts w:ascii="Times New Roman" w:eastAsia="MS MinNew Roman" w:hAnsi="Times New Roman"/>
          <w:b/>
          <w:color w:val="000000" w:themeColor="text1"/>
          <w:sz w:val="24"/>
          <w:szCs w:val="24"/>
        </w:rPr>
        <w:t xml:space="preserve">avoid </w:t>
      </w:r>
      <w:bookmarkStart w:id="86" w:name="_DV_C90"/>
      <w:r w:rsidRPr="0029598E">
        <w:rPr>
          <w:rStyle w:val="DeltaViewInsertion"/>
          <w:rFonts w:ascii="Times New Roman" w:eastAsia="MS MinNew Roman" w:hAnsi="Times New Roman"/>
          <w:b/>
          <w:color w:val="000000" w:themeColor="text1"/>
          <w:sz w:val="24"/>
          <w:szCs w:val="24"/>
          <w:u w:val="none"/>
        </w:rPr>
        <w:t>customer</w:t>
      </w:r>
      <w:bookmarkStart w:id="87" w:name="_DV_M136"/>
      <w:bookmarkEnd w:id="86"/>
      <w:bookmarkEnd w:id="87"/>
      <w:r w:rsidRPr="0029598E">
        <w:rPr>
          <w:rFonts w:ascii="Times New Roman" w:eastAsia="MS MinNew Roman" w:hAnsi="Times New Roman"/>
          <w:b/>
          <w:color w:val="000000" w:themeColor="text1"/>
          <w:sz w:val="24"/>
          <w:szCs w:val="24"/>
        </w:rPr>
        <w:t xml:space="preserve"> charges with more efficient energy use</w:t>
      </w:r>
      <w:bookmarkStart w:id="88" w:name="_DV_C91"/>
      <w:r w:rsidRPr="0029598E">
        <w:rPr>
          <w:rStyle w:val="DeltaViewInsertion"/>
          <w:rFonts w:ascii="Times New Roman" w:eastAsia="MS MinNew Roman" w:hAnsi="Times New Roman"/>
          <w:b/>
          <w:color w:val="000000" w:themeColor="text1"/>
          <w:sz w:val="24"/>
          <w:szCs w:val="24"/>
          <w:u w:val="none"/>
        </w:rPr>
        <w:t xml:space="preserve"> or deployment of other DER</w:t>
      </w:r>
      <w:bookmarkStart w:id="89" w:name="_DV_M137"/>
      <w:bookmarkEnd w:id="88"/>
      <w:bookmarkEnd w:id="89"/>
      <w:r w:rsidRPr="0029598E">
        <w:rPr>
          <w:rFonts w:ascii="Times New Roman" w:eastAsia="MS MinNew Roman" w:hAnsi="Times New Roman"/>
          <w:b/>
          <w:color w:val="000000" w:themeColor="text1"/>
          <w:sz w:val="24"/>
          <w:szCs w:val="24"/>
        </w:rPr>
        <w:t>?</w:t>
      </w:r>
    </w:p>
    <w:p w:rsidR="00002444" w:rsidRDefault="00002444" w:rsidP="00002444">
      <w:pPr>
        <w:spacing w:after="0" w:line="480" w:lineRule="auto"/>
        <w:ind w:left="720" w:hanging="720"/>
        <w:rPr>
          <w:rFonts w:ascii="Times New Roman" w:eastAsia="MS MinNew Roman" w:hAnsi="Times New Roman"/>
          <w:color w:val="000000"/>
          <w:sz w:val="24"/>
          <w:szCs w:val="24"/>
        </w:rPr>
      </w:pPr>
      <w:bookmarkStart w:id="90" w:name="_DV_M138"/>
      <w:bookmarkEnd w:id="90"/>
      <w:r>
        <w:rPr>
          <w:rFonts w:ascii="Times New Roman" w:eastAsia="MS MinNew Roman" w:hAnsi="Times New Roman"/>
          <w:b/>
          <w:color w:val="000000"/>
          <w:sz w:val="24"/>
          <w:szCs w:val="24"/>
        </w:rPr>
        <w:t>A.</w:t>
      </w:r>
      <w:r>
        <w:rPr>
          <w:rFonts w:ascii="Times New Roman" w:eastAsia="MS MinNew Roman" w:hAnsi="Times New Roman"/>
          <w:color w:val="000000"/>
          <w:sz w:val="24"/>
          <w:szCs w:val="24"/>
        </w:rPr>
        <w:tab/>
        <w:t xml:space="preserve">No. </w:t>
      </w:r>
      <w:r w:rsidRPr="0029598E">
        <w:rPr>
          <w:rFonts w:ascii="Times New Roman" w:eastAsia="MS MinNew Roman" w:hAnsi="Times New Roman"/>
          <w:color w:val="000000" w:themeColor="text1"/>
          <w:sz w:val="24"/>
          <w:szCs w:val="24"/>
        </w:rPr>
        <w:t xml:space="preserve">The higher </w:t>
      </w:r>
      <w:bookmarkStart w:id="91" w:name="_DV_C93"/>
      <w:r w:rsidRPr="0029598E">
        <w:rPr>
          <w:rStyle w:val="DeltaViewInsertion"/>
          <w:rFonts w:ascii="Times New Roman" w:eastAsia="MS MinNew Roman" w:hAnsi="Times New Roman"/>
          <w:color w:val="000000" w:themeColor="text1"/>
          <w:sz w:val="24"/>
          <w:szCs w:val="24"/>
          <w:u w:val="none"/>
        </w:rPr>
        <w:t>customer</w:t>
      </w:r>
      <w:bookmarkStart w:id="92" w:name="_DV_M139"/>
      <w:bookmarkEnd w:id="91"/>
      <w:bookmarkEnd w:id="92"/>
      <w:r w:rsidRPr="0029598E">
        <w:rPr>
          <w:rFonts w:ascii="Times New Roman" w:eastAsia="MS MinNew Roman" w:hAnsi="Times New Roman"/>
          <w:color w:val="000000" w:themeColor="text1"/>
          <w:sz w:val="24"/>
          <w:szCs w:val="24"/>
        </w:rPr>
        <w:t xml:space="preserve"> charge cannot be avoided by customer reductions in energy use</w:t>
      </w:r>
      <w:bookmarkStart w:id="93" w:name="_DV_C94"/>
      <w:r w:rsidRPr="0029598E">
        <w:rPr>
          <w:rStyle w:val="DeltaViewInsertion"/>
          <w:rFonts w:ascii="Times New Roman" w:eastAsia="MS MinNew Roman" w:hAnsi="Times New Roman"/>
          <w:color w:val="000000" w:themeColor="text1"/>
          <w:sz w:val="24"/>
          <w:szCs w:val="24"/>
          <w:u w:val="none"/>
        </w:rPr>
        <w:t xml:space="preserve"> through efficiency, conservation, or other DER measures</w:t>
      </w:r>
      <w:bookmarkStart w:id="94" w:name="_DV_M140"/>
      <w:bookmarkEnd w:id="93"/>
      <w:bookmarkEnd w:id="94"/>
      <w:r w:rsidRPr="0029598E">
        <w:rPr>
          <w:rFonts w:ascii="Times New Roman" w:eastAsia="MS MinNew Roman" w:hAnsi="Times New Roman"/>
          <w:color w:val="000000" w:themeColor="text1"/>
          <w:sz w:val="24"/>
          <w:szCs w:val="24"/>
        </w:rPr>
        <w:t xml:space="preserve">. The </w:t>
      </w:r>
      <w:r>
        <w:rPr>
          <w:rFonts w:ascii="Times New Roman" w:eastAsia="MS MinNew Roman" w:hAnsi="Times New Roman"/>
          <w:color w:val="000000"/>
          <w:sz w:val="24"/>
          <w:szCs w:val="24"/>
        </w:rPr>
        <w:t xml:space="preserve">proposed monthly customer charge increase for </w:t>
      </w:r>
      <w:r w:rsidR="0029598E">
        <w:rPr>
          <w:rFonts w:ascii="Times New Roman" w:eastAsia="MS MinNew Roman" w:hAnsi="Times New Roman"/>
          <w:color w:val="000000"/>
          <w:sz w:val="24"/>
          <w:szCs w:val="24"/>
        </w:rPr>
        <w:t>NIPSCO is the equivalent of about 82</w:t>
      </w:r>
      <w:r>
        <w:rPr>
          <w:rFonts w:ascii="Times New Roman" w:eastAsia="MS MinNew Roman" w:hAnsi="Times New Roman"/>
          <w:color w:val="000000"/>
          <w:sz w:val="24"/>
          <w:szCs w:val="24"/>
        </w:rPr>
        <w:t xml:space="preserve"> kWh of volumetric delivery charges each month. </w:t>
      </w:r>
    </w:p>
    <w:p w:rsidR="00002444" w:rsidRDefault="00002444" w:rsidP="00002444">
      <w:pPr>
        <w:spacing w:after="0" w:line="480" w:lineRule="auto"/>
        <w:ind w:left="720" w:hanging="720"/>
        <w:rPr>
          <w:rFonts w:ascii="Times New Roman" w:eastAsia="MS MinNew Roman" w:hAnsi="Times New Roman"/>
          <w:b/>
          <w:color w:val="000000"/>
          <w:sz w:val="24"/>
          <w:szCs w:val="24"/>
        </w:rPr>
      </w:pPr>
      <w:bookmarkStart w:id="95" w:name="_DV_M141"/>
      <w:bookmarkEnd w:id="95"/>
      <w:r>
        <w:rPr>
          <w:rFonts w:ascii="Times New Roman" w:eastAsia="MS MinNew Roman" w:hAnsi="Times New Roman"/>
          <w:b/>
          <w:color w:val="000000"/>
          <w:sz w:val="24"/>
          <w:szCs w:val="24"/>
        </w:rPr>
        <w:t>Q.</w:t>
      </w:r>
      <w:r>
        <w:rPr>
          <w:rFonts w:ascii="Times New Roman" w:eastAsia="MS MinNew Roman" w:hAnsi="Times New Roman"/>
          <w:b/>
          <w:color w:val="000000"/>
          <w:sz w:val="24"/>
          <w:szCs w:val="24"/>
        </w:rPr>
        <w:tab/>
        <w:t>What do these changes mean to the energy savings opportunity for residential customers?</w:t>
      </w:r>
    </w:p>
    <w:p w:rsidR="00002444" w:rsidRPr="00B47C68" w:rsidRDefault="00002444" w:rsidP="00002444">
      <w:pPr>
        <w:spacing w:after="0" w:line="480" w:lineRule="auto"/>
        <w:ind w:left="720" w:hanging="720"/>
        <w:rPr>
          <w:rFonts w:ascii="Times New Roman" w:eastAsia="MS MinNew Roman" w:hAnsi="Times New Roman"/>
          <w:sz w:val="24"/>
          <w:szCs w:val="24"/>
        </w:rPr>
      </w:pPr>
      <w:bookmarkStart w:id="96" w:name="_DV_M142"/>
      <w:bookmarkEnd w:id="96"/>
      <w:r w:rsidRPr="0029598E">
        <w:rPr>
          <w:rFonts w:ascii="Times New Roman" w:eastAsia="MS MinNew Roman" w:hAnsi="Times New Roman"/>
          <w:b/>
          <w:color w:val="000000" w:themeColor="text1"/>
          <w:sz w:val="24"/>
          <w:szCs w:val="24"/>
        </w:rPr>
        <w:t>A.</w:t>
      </w:r>
      <w:r w:rsidR="0029598E" w:rsidRPr="0029598E">
        <w:rPr>
          <w:rFonts w:ascii="Times New Roman" w:eastAsia="MS MinNew Roman" w:hAnsi="Times New Roman"/>
          <w:color w:val="000000" w:themeColor="text1"/>
          <w:sz w:val="24"/>
          <w:szCs w:val="24"/>
        </w:rPr>
        <w:tab/>
        <w:t xml:space="preserve">The Company’s proposal </w:t>
      </w:r>
      <w:r w:rsidRPr="0029598E">
        <w:rPr>
          <w:rFonts w:ascii="Times New Roman" w:eastAsia="MS MinNew Roman" w:hAnsi="Times New Roman"/>
          <w:color w:val="000000" w:themeColor="text1"/>
          <w:sz w:val="24"/>
          <w:szCs w:val="24"/>
        </w:rPr>
        <w:t>mean</w:t>
      </w:r>
      <w:r w:rsidR="0029598E" w:rsidRPr="0029598E">
        <w:rPr>
          <w:rFonts w:ascii="Times New Roman" w:eastAsia="MS MinNew Roman" w:hAnsi="Times New Roman"/>
          <w:color w:val="000000" w:themeColor="text1"/>
          <w:sz w:val="24"/>
          <w:szCs w:val="24"/>
        </w:rPr>
        <w:t>s</w:t>
      </w:r>
      <w:r w:rsidRPr="0029598E">
        <w:rPr>
          <w:rFonts w:ascii="Times New Roman" w:eastAsia="MS MinNew Roman" w:hAnsi="Times New Roman"/>
          <w:color w:val="000000" w:themeColor="text1"/>
          <w:sz w:val="24"/>
          <w:szCs w:val="24"/>
        </w:rPr>
        <w:t xml:space="preserve"> that low use customers (using 500 kWh or fewer per month) </w:t>
      </w:r>
      <w:bookmarkStart w:id="97" w:name="_DV_C96"/>
      <w:r w:rsidRPr="0029598E">
        <w:rPr>
          <w:rStyle w:val="DeltaViewInsertion"/>
          <w:rFonts w:ascii="Times New Roman" w:eastAsia="MS MinNew Roman" w:hAnsi="Times New Roman"/>
          <w:color w:val="000000" w:themeColor="text1"/>
          <w:sz w:val="24"/>
          <w:szCs w:val="24"/>
          <w:u w:val="none"/>
        </w:rPr>
        <w:t>will have to first</w:t>
      </w:r>
      <w:bookmarkStart w:id="98" w:name="_DV_M143"/>
      <w:bookmarkEnd w:id="97"/>
      <w:bookmarkEnd w:id="98"/>
      <w:r w:rsidRPr="0029598E">
        <w:rPr>
          <w:rFonts w:ascii="Times New Roman" w:eastAsia="MS MinNew Roman" w:hAnsi="Times New Roman"/>
          <w:color w:val="000000" w:themeColor="text1"/>
          <w:sz w:val="24"/>
          <w:szCs w:val="24"/>
        </w:rPr>
        <w:t xml:space="preserve"> reduce</w:t>
      </w:r>
      <w:bookmarkStart w:id="99" w:name="_DV_C97"/>
      <w:r w:rsidRPr="0029598E">
        <w:rPr>
          <w:rStyle w:val="DeltaViewInsertion"/>
          <w:rFonts w:ascii="Times New Roman" w:eastAsia="MS MinNew Roman" w:hAnsi="Times New Roman"/>
          <w:color w:val="000000" w:themeColor="text1"/>
          <w:sz w:val="24"/>
          <w:szCs w:val="24"/>
          <w:u w:val="none"/>
        </w:rPr>
        <w:t xml:space="preserve"> or offset</w:t>
      </w:r>
      <w:bookmarkStart w:id="100" w:name="_DV_M144"/>
      <w:bookmarkEnd w:id="99"/>
      <w:bookmarkEnd w:id="100"/>
      <w:r w:rsidR="0029598E">
        <w:rPr>
          <w:rFonts w:ascii="Times New Roman" w:eastAsia="MS MinNew Roman" w:hAnsi="Times New Roman"/>
          <w:color w:val="000000" w:themeColor="text1"/>
          <w:sz w:val="24"/>
          <w:szCs w:val="24"/>
        </w:rPr>
        <w:t xml:space="preserve"> consumption by at least 15</w:t>
      </w:r>
      <w:r w:rsidRPr="0029598E">
        <w:rPr>
          <w:rFonts w:ascii="Times New Roman" w:eastAsia="MS MinNew Roman" w:hAnsi="Times New Roman"/>
          <w:color w:val="000000" w:themeColor="text1"/>
          <w:sz w:val="24"/>
          <w:szCs w:val="24"/>
        </w:rPr>
        <w:t>% (bas</w:t>
      </w:r>
      <w:r w:rsidR="0029598E">
        <w:rPr>
          <w:rFonts w:ascii="Times New Roman" w:eastAsia="MS MinNew Roman" w:hAnsi="Times New Roman"/>
          <w:color w:val="000000" w:themeColor="text1"/>
          <w:sz w:val="24"/>
          <w:szCs w:val="24"/>
        </w:rPr>
        <w:t>ed on the Company’s</w:t>
      </w:r>
      <w:r w:rsidRPr="0029598E">
        <w:rPr>
          <w:rFonts w:ascii="Times New Roman" w:eastAsia="MS MinNew Roman" w:hAnsi="Times New Roman"/>
          <w:color w:val="000000" w:themeColor="text1"/>
          <w:sz w:val="24"/>
          <w:szCs w:val="24"/>
        </w:rPr>
        <w:t xml:space="preserve"> bill impact assessments) </w:t>
      </w:r>
      <w:bookmarkStart w:id="101" w:name="_DV_C102"/>
      <w:r w:rsidRPr="0029598E">
        <w:rPr>
          <w:rStyle w:val="DeltaViewInsertion"/>
          <w:rFonts w:ascii="Times New Roman" w:eastAsia="MS MinNew Roman" w:hAnsi="Times New Roman"/>
          <w:color w:val="000000" w:themeColor="text1"/>
          <w:sz w:val="24"/>
          <w:szCs w:val="24"/>
          <w:u w:val="none"/>
        </w:rPr>
        <w:t>to offset the bill impact of the proposed customer charge increase before they can even start thinking about reducing their overall bill through energy efficiency or other DER investments. Fixed customer</w:t>
      </w:r>
      <w:bookmarkStart w:id="102" w:name="_DV_M145"/>
      <w:bookmarkEnd w:id="101"/>
      <w:bookmarkEnd w:id="102"/>
      <w:r w:rsidRPr="0029598E">
        <w:rPr>
          <w:rFonts w:ascii="Times New Roman" w:eastAsia="MS MinNew Roman" w:hAnsi="Times New Roman"/>
          <w:color w:val="000000" w:themeColor="text1"/>
          <w:sz w:val="24"/>
          <w:szCs w:val="24"/>
        </w:rPr>
        <w:t xml:space="preserve"> charges are “unavoidable” and reduce the marginal value and the ultimate bill value to those customers who have taken action to reduce their energy consumption. </w:t>
      </w:r>
      <w:bookmarkStart w:id="103" w:name="_DV_M147"/>
      <w:bookmarkEnd w:id="103"/>
      <w:r w:rsidRPr="0029598E">
        <w:rPr>
          <w:rFonts w:ascii="Times New Roman" w:eastAsia="MS MinNew Roman" w:hAnsi="Times New Roman"/>
          <w:color w:val="000000" w:themeColor="text1"/>
          <w:sz w:val="24"/>
          <w:szCs w:val="24"/>
        </w:rPr>
        <w:t xml:space="preserve">These </w:t>
      </w:r>
      <w:bookmarkStart w:id="104" w:name="_DV_C104"/>
      <w:r w:rsidRPr="0029598E">
        <w:rPr>
          <w:rStyle w:val="DeltaViewInsertion"/>
          <w:rFonts w:ascii="Times New Roman" w:eastAsia="MS MinNew Roman" w:hAnsi="Times New Roman"/>
          <w:color w:val="000000" w:themeColor="text1"/>
          <w:sz w:val="24"/>
          <w:szCs w:val="24"/>
          <w:u w:val="none"/>
        </w:rPr>
        <w:t xml:space="preserve">proposed </w:t>
      </w:r>
      <w:bookmarkStart w:id="105" w:name="_DV_M148"/>
      <w:bookmarkEnd w:id="104"/>
      <w:bookmarkEnd w:id="105"/>
      <w:r w:rsidRPr="0029598E">
        <w:rPr>
          <w:rFonts w:ascii="Times New Roman" w:eastAsia="MS MinNew Roman" w:hAnsi="Times New Roman"/>
          <w:color w:val="000000" w:themeColor="text1"/>
          <w:sz w:val="24"/>
          <w:szCs w:val="24"/>
        </w:rPr>
        <w:t xml:space="preserve">changes will also have a chilling impact on </w:t>
      </w:r>
      <w:r>
        <w:rPr>
          <w:rFonts w:ascii="Times New Roman" w:eastAsia="MS MinNew Roman" w:hAnsi="Times New Roman"/>
          <w:color w:val="000000"/>
          <w:sz w:val="24"/>
          <w:szCs w:val="24"/>
        </w:rPr>
        <w:t>customers who are contemplating such energy efficiency investments, espec</w:t>
      </w:r>
      <w:r w:rsidR="0029598E">
        <w:rPr>
          <w:rFonts w:ascii="Times New Roman" w:eastAsia="MS MinNew Roman" w:hAnsi="Times New Roman"/>
          <w:color w:val="000000"/>
          <w:sz w:val="24"/>
          <w:szCs w:val="24"/>
        </w:rPr>
        <w:t>ially in light of the Company’s implied</w:t>
      </w:r>
      <w:r>
        <w:rPr>
          <w:rFonts w:ascii="Times New Roman" w:eastAsia="MS MinNew Roman" w:hAnsi="Times New Roman"/>
          <w:color w:val="000000"/>
          <w:sz w:val="24"/>
          <w:szCs w:val="24"/>
        </w:rPr>
        <w:t xml:space="preserve"> intentions to further increase </w:t>
      </w:r>
      <w:bookmarkStart w:id="106" w:name="_DV_M149"/>
      <w:bookmarkEnd w:id="106"/>
      <w:r>
        <w:rPr>
          <w:rFonts w:ascii="Times New Roman" w:eastAsia="MS MinNew Roman" w:hAnsi="Times New Roman"/>
          <w:color w:val="000000"/>
          <w:sz w:val="24"/>
          <w:szCs w:val="24"/>
        </w:rPr>
        <w:t xml:space="preserve">customer charges </w:t>
      </w:r>
      <w:r w:rsidR="00625822">
        <w:rPr>
          <w:rFonts w:ascii="Times New Roman" w:eastAsia="MS MinNew Roman" w:hAnsi="Times New Roman"/>
          <w:color w:val="000000"/>
          <w:sz w:val="24"/>
          <w:szCs w:val="24"/>
        </w:rPr>
        <w:lastRenderedPageBreak/>
        <w:t>to further its pursuit of guaranteed revenues through what it calls “fixed-variable alignment.”</w:t>
      </w:r>
      <w:bookmarkStart w:id="107" w:name="_DV_C106"/>
      <w:r w:rsidRPr="00625822">
        <w:rPr>
          <w:rStyle w:val="DeltaViewInsertion"/>
          <w:rFonts w:ascii="Times New Roman" w:eastAsia="MS MinNew Roman" w:hAnsi="Times New Roman"/>
          <w:color w:val="000000" w:themeColor="text1"/>
          <w:sz w:val="24"/>
          <w:szCs w:val="24"/>
          <w:u w:val="none"/>
        </w:rPr>
        <w:t xml:space="preserve"> The higher customer</w:t>
      </w:r>
      <w:bookmarkStart w:id="108" w:name="_DV_X99"/>
      <w:bookmarkStart w:id="109" w:name="_DV_C107"/>
      <w:bookmarkEnd w:id="107"/>
      <w:r w:rsidRPr="00625822">
        <w:rPr>
          <w:rStyle w:val="DeltaViewMoveDestination"/>
          <w:rFonts w:ascii="Times New Roman" w:eastAsia="MS MinNew Roman" w:hAnsi="Times New Roman"/>
          <w:color w:val="000000" w:themeColor="text1"/>
          <w:sz w:val="24"/>
          <w:szCs w:val="24"/>
          <w:u w:val="none"/>
        </w:rPr>
        <w:t xml:space="preserve"> charge is a non-bypassable connection tax that makes serious investment in energy efficiency less cost-effective and potentially futile.</w:t>
      </w:r>
      <w:bookmarkEnd w:id="108"/>
      <w:bookmarkEnd w:id="109"/>
    </w:p>
    <w:p w:rsidR="00002444" w:rsidRDefault="00002444" w:rsidP="00002444">
      <w:pPr>
        <w:spacing w:after="0" w:line="480" w:lineRule="auto"/>
        <w:ind w:left="720" w:hanging="720"/>
        <w:rPr>
          <w:rFonts w:ascii="Times New Roman" w:eastAsia="MS MinNew Roman" w:hAnsi="Times New Roman"/>
          <w:b/>
          <w:color w:val="000000"/>
          <w:sz w:val="24"/>
          <w:szCs w:val="24"/>
        </w:rPr>
      </w:pPr>
      <w:bookmarkStart w:id="110" w:name="_DV_M150"/>
      <w:bookmarkEnd w:id="110"/>
      <w:r>
        <w:rPr>
          <w:rFonts w:ascii="Times New Roman" w:eastAsia="MS MinNew Roman" w:hAnsi="Times New Roman"/>
          <w:b/>
          <w:color w:val="000000"/>
          <w:sz w:val="24"/>
          <w:szCs w:val="24"/>
        </w:rPr>
        <w:t>Q.</w:t>
      </w:r>
      <w:r>
        <w:rPr>
          <w:rFonts w:ascii="Times New Roman" w:eastAsia="MS MinNew Roman" w:hAnsi="Times New Roman"/>
          <w:b/>
          <w:color w:val="000000"/>
          <w:sz w:val="24"/>
          <w:szCs w:val="24"/>
        </w:rPr>
        <w:tab/>
        <w:t xml:space="preserve">How does a change to </w:t>
      </w:r>
      <w:r w:rsidRPr="00625822">
        <w:rPr>
          <w:rFonts w:ascii="Times New Roman" w:eastAsia="MS MinNew Roman" w:hAnsi="Times New Roman"/>
          <w:b/>
          <w:color w:val="000000" w:themeColor="text1"/>
          <w:sz w:val="24"/>
          <w:szCs w:val="24"/>
        </w:rPr>
        <w:t xml:space="preserve">higher </w:t>
      </w:r>
      <w:bookmarkStart w:id="111" w:name="_DV_C109"/>
      <w:r w:rsidRPr="00625822">
        <w:rPr>
          <w:rStyle w:val="DeltaViewInsertion"/>
          <w:rFonts w:ascii="Times New Roman" w:eastAsia="MS MinNew Roman" w:hAnsi="Times New Roman"/>
          <w:b/>
          <w:color w:val="000000" w:themeColor="text1"/>
          <w:sz w:val="24"/>
          <w:szCs w:val="24"/>
          <w:u w:val="none"/>
        </w:rPr>
        <w:t>customer</w:t>
      </w:r>
      <w:bookmarkStart w:id="112" w:name="_DV_M151"/>
      <w:bookmarkEnd w:id="111"/>
      <w:bookmarkEnd w:id="112"/>
      <w:r w:rsidRPr="00625822">
        <w:rPr>
          <w:rFonts w:ascii="Times New Roman" w:eastAsia="MS MinNew Roman" w:hAnsi="Times New Roman"/>
          <w:b/>
          <w:color w:val="000000" w:themeColor="text1"/>
          <w:sz w:val="24"/>
          <w:szCs w:val="24"/>
        </w:rPr>
        <w:t xml:space="preserve"> charges</w:t>
      </w:r>
      <w:r>
        <w:rPr>
          <w:rFonts w:ascii="Times New Roman" w:eastAsia="MS MinNew Roman" w:hAnsi="Times New Roman"/>
          <w:b/>
          <w:color w:val="000000"/>
          <w:sz w:val="24"/>
          <w:szCs w:val="24"/>
        </w:rPr>
        <w:t xml:space="preserve"> impact prior customer investments in energy efficiency?</w:t>
      </w:r>
    </w:p>
    <w:p w:rsidR="00002444" w:rsidRDefault="00002444" w:rsidP="00002444">
      <w:pPr>
        <w:spacing w:after="0" w:line="480" w:lineRule="auto"/>
        <w:ind w:left="720" w:hanging="720"/>
        <w:rPr>
          <w:rFonts w:ascii="Times New Roman" w:eastAsia="MS MinNew Roman" w:hAnsi="Times New Roman"/>
          <w:color w:val="000000" w:themeColor="text1"/>
          <w:sz w:val="24"/>
          <w:szCs w:val="24"/>
        </w:rPr>
      </w:pPr>
      <w:bookmarkStart w:id="113" w:name="_DV_M152"/>
      <w:bookmarkEnd w:id="113"/>
      <w:r>
        <w:rPr>
          <w:rFonts w:ascii="Times New Roman" w:eastAsia="MS MinNew Roman" w:hAnsi="Times New Roman"/>
          <w:b/>
          <w:color w:val="000000"/>
          <w:sz w:val="24"/>
          <w:szCs w:val="24"/>
        </w:rPr>
        <w:t>A.</w:t>
      </w:r>
      <w:r>
        <w:rPr>
          <w:rFonts w:ascii="Times New Roman" w:eastAsia="MS MinNew Roman" w:hAnsi="Times New Roman"/>
          <w:color w:val="000000"/>
          <w:sz w:val="24"/>
          <w:szCs w:val="24"/>
        </w:rPr>
        <w:tab/>
        <w:t xml:space="preserve">Allocation of costs to fixed, non-bypassable charges adversely affects customers who have already invested in energy efficiency </w:t>
      </w:r>
      <w:r w:rsidRPr="00625822">
        <w:rPr>
          <w:rFonts w:ascii="Times New Roman" w:eastAsia="MS MinNew Roman" w:hAnsi="Times New Roman"/>
          <w:color w:val="000000" w:themeColor="text1"/>
          <w:sz w:val="24"/>
          <w:szCs w:val="24"/>
        </w:rPr>
        <w:t xml:space="preserve">and </w:t>
      </w:r>
      <w:bookmarkStart w:id="114" w:name="_DV_C110"/>
      <w:r w:rsidRPr="00625822">
        <w:rPr>
          <w:rStyle w:val="DeltaViewInsertion"/>
          <w:rFonts w:ascii="Times New Roman" w:eastAsia="MS MinNew Roman" w:hAnsi="Times New Roman"/>
          <w:color w:val="000000" w:themeColor="text1"/>
          <w:sz w:val="24"/>
          <w:szCs w:val="24"/>
          <w:u w:val="none"/>
        </w:rPr>
        <w:t xml:space="preserve">other DER options, and </w:t>
      </w:r>
      <w:bookmarkStart w:id="115" w:name="_DV_M153"/>
      <w:bookmarkEnd w:id="114"/>
      <w:bookmarkEnd w:id="115"/>
      <w:r w:rsidRPr="00625822">
        <w:rPr>
          <w:rFonts w:ascii="Times New Roman" w:eastAsia="MS MinNew Roman" w:hAnsi="Times New Roman"/>
          <w:color w:val="000000" w:themeColor="text1"/>
          <w:sz w:val="24"/>
          <w:szCs w:val="24"/>
        </w:rPr>
        <w:t>also has a chilling impact on customers who are contemplating such energy efficiency</w:t>
      </w:r>
      <w:bookmarkStart w:id="116" w:name="_DV_C111"/>
      <w:r w:rsidRPr="00625822">
        <w:rPr>
          <w:rStyle w:val="DeltaViewInsertion"/>
          <w:rFonts w:ascii="Times New Roman" w:eastAsia="MS MinNew Roman" w:hAnsi="Times New Roman"/>
          <w:color w:val="000000" w:themeColor="text1"/>
          <w:sz w:val="24"/>
          <w:szCs w:val="24"/>
          <w:u w:val="none"/>
        </w:rPr>
        <w:t xml:space="preserve"> and DER</w:t>
      </w:r>
      <w:bookmarkStart w:id="117" w:name="_DV_M154"/>
      <w:bookmarkEnd w:id="116"/>
      <w:bookmarkEnd w:id="117"/>
      <w:r w:rsidRPr="00625822">
        <w:rPr>
          <w:rFonts w:ascii="Times New Roman" w:eastAsia="MS MinNew Roman" w:hAnsi="Times New Roman"/>
          <w:color w:val="000000" w:themeColor="text1"/>
          <w:sz w:val="24"/>
          <w:szCs w:val="24"/>
        </w:rPr>
        <w:t xml:space="preserve"> investments, espec</w:t>
      </w:r>
      <w:r w:rsidR="009024C5">
        <w:rPr>
          <w:rFonts w:ascii="Times New Roman" w:eastAsia="MS MinNew Roman" w:hAnsi="Times New Roman"/>
          <w:color w:val="000000" w:themeColor="text1"/>
          <w:sz w:val="24"/>
          <w:szCs w:val="24"/>
        </w:rPr>
        <w:t>ially in light of the Company’s</w:t>
      </w:r>
      <w:r w:rsidRPr="00625822">
        <w:rPr>
          <w:rFonts w:ascii="Times New Roman" w:eastAsia="MS MinNew Roman" w:hAnsi="Times New Roman"/>
          <w:color w:val="000000" w:themeColor="text1"/>
          <w:sz w:val="24"/>
          <w:szCs w:val="24"/>
        </w:rPr>
        <w:t xml:space="preserve"> </w:t>
      </w:r>
      <w:r w:rsidR="009024C5">
        <w:rPr>
          <w:rFonts w:ascii="Times New Roman" w:eastAsia="MS MinNew Roman" w:hAnsi="Times New Roman"/>
          <w:color w:val="000000" w:themeColor="text1"/>
          <w:sz w:val="24"/>
          <w:szCs w:val="24"/>
        </w:rPr>
        <w:t xml:space="preserve">apparent </w:t>
      </w:r>
      <w:r w:rsidRPr="00625822">
        <w:rPr>
          <w:rFonts w:ascii="Times New Roman" w:eastAsia="MS MinNew Roman" w:hAnsi="Times New Roman"/>
          <w:color w:val="000000" w:themeColor="text1"/>
          <w:sz w:val="24"/>
          <w:szCs w:val="24"/>
        </w:rPr>
        <w:t xml:space="preserve">intentions to further increase fixed customer charges up to </w:t>
      </w:r>
      <w:r w:rsidR="009024C5">
        <w:rPr>
          <w:rFonts w:ascii="Times New Roman" w:eastAsia="MS MinNew Roman" w:hAnsi="Times New Roman"/>
          <w:color w:val="000000" w:themeColor="text1"/>
          <w:sz w:val="24"/>
          <w:szCs w:val="24"/>
        </w:rPr>
        <w:t>implied by their cost allocation and assignment methodologies. Increased fixed customer charges also impose</w:t>
      </w:r>
      <w:r w:rsidRPr="00625822">
        <w:rPr>
          <w:rFonts w:ascii="Times New Roman" w:eastAsia="MS MinNew Roman" w:hAnsi="Times New Roman"/>
          <w:color w:val="000000" w:themeColor="text1"/>
          <w:sz w:val="24"/>
          <w:szCs w:val="24"/>
        </w:rPr>
        <w:t xml:space="preserve"> an extraordinary burden and destroy investment-backed savings expectations on low energy users who have made significant prior investments in order to lower their bills. Customers</w:t>
      </w:r>
      <w:bookmarkStart w:id="118" w:name="_DV_C113"/>
      <w:r w:rsidRPr="00625822">
        <w:rPr>
          <w:rStyle w:val="DeltaViewInsertion"/>
          <w:rFonts w:ascii="Times New Roman" w:eastAsia="MS MinNew Roman" w:hAnsi="Times New Roman"/>
          <w:color w:val="000000" w:themeColor="text1"/>
          <w:sz w:val="24"/>
          <w:szCs w:val="24"/>
          <w:u w:val="none"/>
        </w:rPr>
        <w:t>—</w:t>
      </w:r>
      <w:bookmarkStart w:id="119" w:name="_DV_M155"/>
      <w:bookmarkEnd w:id="118"/>
      <w:bookmarkEnd w:id="119"/>
      <w:r w:rsidRPr="00625822">
        <w:rPr>
          <w:rFonts w:ascii="Times New Roman" w:eastAsia="MS MinNew Roman" w:hAnsi="Times New Roman"/>
          <w:color w:val="000000" w:themeColor="text1"/>
          <w:sz w:val="24"/>
          <w:szCs w:val="24"/>
        </w:rPr>
        <w:t>including residential, small commercial, and other customer classes</w:t>
      </w:r>
      <w:bookmarkStart w:id="120" w:name="_DV_C115"/>
      <w:r w:rsidRPr="00625822">
        <w:rPr>
          <w:rStyle w:val="DeltaViewInsertion"/>
          <w:rFonts w:ascii="Times New Roman" w:eastAsia="MS MinNew Roman" w:hAnsi="Times New Roman"/>
          <w:color w:val="000000" w:themeColor="text1"/>
          <w:sz w:val="24"/>
          <w:szCs w:val="24"/>
          <w:u w:val="none"/>
        </w:rPr>
        <w:t>—</w:t>
      </w:r>
      <w:bookmarkStart w:id="121" w:name="_DV_M156"/>
      <w:bookmarkEnd w:id="120"/>
      <w:bookmarkEnd w:id="121"/>
      <w:r w:rsidRPr="00625822">
        <w:rPr>
          <w:rFonts w:ascii="Times New Roman" w:eastAsia="MS MinNew Roman" w:hAnsi="Times New Roman"/>
          <w:color w:val="000000" w:themeColor="text1"/>
          <w:sz w:val="24"/>
          <w:szCs w:val="24"/>
        </w:rPr>
        <w:t xml:space="preserve">and communities that invest in weatherization, equipment improvements, </w:t>
      </w:r>
      <w:bookmarkStart w:id="122" w:name="_DV_C116"/>
      <w:r w:rsidRPr="00625822">
        <w:rPr>
          <w:rStyle w:val="DeltaViewInsertion"/>
          <w:rFonts w:ascii="Times New Roman" w:eastAsia="MS MinNew Roman" w:hAnsi="Times New Roman"/>
          <w:color w:val="000000" w:themeColor="text1"/>
          <w:sz w:val="24"/>
          <w:szCs w:val="24"/>
          <w:u w:val="none"/>
        </w:rPr>
        <w:t xml:space="preserve">distributed generation, </w:t>
      </w:r>
      <w:bookmarkStart w:id="123" w:name="_DV_M157"/>
      <w:bookmarkEnd w:id="122"/>
      <w:bookmarkEnd w:id="123"/>
      <w:r w:rsidRPr="00625822">
        <w:rPr>
          <w:rFonts w:ascii="Times New Roman" w:eastAsia="MS MinNew Roman" w:hAnsi="Times New Roman"/>
          <w:color w:val="000000" w:themeColor="text1"/>
          <w:sz w:val="24"/>
          <w:szCs w:val="24"/>
        </w:rPr>
        <w:t>and building remodeling do so with payback expectations in mind. An increased fixed charge is like a regulatory taking from customers who have made good faith investments in greater efficiency</w:t>
      </w:r>
      <w:bookmarkStart w:id="124" w:name="_DV_C117"/>
      <w:r w:rsidRPr="00625822">
        <w:rPr>
          <w:rStyle w:val="DeltaViewInsertion"/>
          <w:rFonts w:ascii="Times New Roman" w:eastAsia="MS MinNew Roman" w:hAnsi="Times New Roman"/>
          <w:color w:val="000000" w:themeColor="text1"/>
          <w:sz w:val="24"/>
          <w:szCs w:val="24"/>
          <w:u w:val="none"/>
        </w:rPr>
        <w:t xml:space="preserve"> and self-reliance</w:t>
      </w:r>
      <w:bookmarkStart w:id="125" w:name="_DV_M158"/>
      <w:bookmarkEnd w:id="124"/>
      <w:bookmarkEnd w:id="125"/>
      <w:r w:rsidRPr="00625822">
        <w:rPr>
          <w:rFonts w:ascii="Times New Roman" w:eastAsia="MS MinNew Roman" w:hAnsi="Times New Roman"/>
          <w:color w:val="000000" w:themeColor="text1"/>
          <w:sz w:val="24"/>
          <w:szCs w:val="24"/>
        </w:rPr>
        <w:t>. As</w:t>
      </w:r>
      <w:r w:rsidR="009024C5">
        <w:rPr>
          <w:rFonts w:ascii="Times New Roman" w:eastAsia="MS MinNew Roman" w:hAnsi="Times New Roman"/>
          <w:color w:val="000000" w:themeColor="text1"/>
          <w:sz w:val="24"/>
          <w:szCs w:val="24"/>
        </w:rPr>
        <w:t xml:space="preserve"> explained above, the Company proposal is</w:t>
      </w:r>
      <w:r w:rsidRPr="00625822">
        <w:rPr>
          <w:rFonts w:ascii="Times New Roman" w:eastAsia="MS MinNew Roman" w:hAnsi="Times New Roman"/>
          <w:color w:val="000000" w:themeColor="text1"/>
          <w:sz w:val="24"/>
          <w:szCs w:val="24"/>
        </w:rPr>
        <w:t xml:space="preserve"> like taking </w:t>
      </w:r>
      <w:r w:rsidR="009024C5">
        <w:rPr>
          <w:rFonts w:ascii="Times New Roman" w:eastAsia="MS MinNew Roman" w:hAnsi="Times New Roman"/>
          <w:color w:val="000000" w:themeColor="text1"/>
          <w:sz w:val="24"/>
          <w:szCs w:val="24"/>
        </w:rPr>
        <w:t>almost 1,000</w:t>
      </w:r>
      <w:r w:rsidRPr="00625822">
        <w:rPr>
          <w:rFonts w:ascii="Times New Roman" w:eastAsia="MS MinNew Roman" w:hAnsi="Times New Roman"/>
          <w:color w:val="000000" w:themeColor="text1"/>
          <w:sz w:val="24"/>
          <w:szCs w:val="24"/>
        </w:rPr>
        <w:t xml:space="preserve"> kWh per year out of the planned savings stream for those </w:t>
      </w:r>
      <w:r w:rsidRPr="00625822">
        <w:rPr>
          <w:rFonts w:ascii="Times New Roman" w:eastAsia="MS MinNew Roman" w:hAnsi="Times New Roman"/>
          <w:color w:val="000000" w:themeColor="text1"/>
          <w:sz w:val="24"/>
          <w:szCs w:val="24"/>
        </w:rPr>
        <w:lastRenderedPageBreak/>
        <w:t>customers, extending the payback period they had planned upon, and frustrating their investment economics. This is irreversible damage to the customers that could be avoid</w:t>
      </w:r>
      <w:r w:rsidR="009024C5">
        <w:rPr>
          <w:rFonts w:ascii="Times New Roman" w:eastAsia="MS MinNew Roman" w:hAnsi="Times New Roman"/>
          <w:color w:val="000000" w:themeColor="text1"/>
          <w:sz w:val="24"/>
          <w:szCs w:val="24"/>
        </w:rPr>
        <w:t>ed without harm to the Company</w:t>
      </w:r>
      <w:r w:rsidRPr="00625822">
        <w:rPr>
          <w:rFonts w:ascii="Times New Roman" w:eastAsia="MS MinNew Roman" w:hAnsi="Times New Roman"/>
          <w:color w:val="000000" w:themeColor="text1"/>
          <w:sz w:val="24"/>
          <w:szCs w:val="24"/>
        </w:rPr>
        <w:t xml:space="preserve"> by simply allocating the revenues associated with the fixed charge increase proposal to volumetric rates instead.</w:t>
      </w:r>
    </w:p>
    <w:p w:rsidR="00002444" w:rsidRPr="00625822" w:rsidRDefault="00002444" w:rsidP="00002444">
      <w:pPr>
        <w:spacing w:after="0" w:line="480" w:lineRule="auto"/>
        <w:ind w:left="720" w:hanging="720"/>
        <w:rPr>
          <w:rFonts w:ascii="Times New Roman" w:eastAsia="MS MinNew Roman" w:hAnsi="Times New Roman"/>
          <w:b/>
          <w:color w:val="000000" w:themeColor="text1"/>
          <w:sz w:val="24"/>
          <w:szCs w:val="24"/>
        </w:rPr>
      </w:pPr>
      <w:bookmarkStart w:id="126" w:name="_DV_M159"/>
      <w:bookmarkEnd w:id="126"/>
      <w:r w:rsidRPr="00625822">
        <w:rPr>
          <w:rFonts w:ascii="Times New Roman" w:eastAsia="MS MinNew Roman" w:hAnsi="Times New Roman"/>
          <w:b/>
          <w:color w:val="000000" w:themeColor="text1"/>
          <w:sz w:val="24"/>
          <w:szCs w:val="24"/>
        </w:rPr>
        <w:t>Q.</w:t>
      </w:r>
      <w:r w:rsidRPr="00625822">
        <w:rPr>
          <w:rFonts w:ascii="Times New Roman" w:eastAsia="MS MinNew Roman" w:hAnsi="Times New Roman"/>
          <w:b/>
          <w:color w:val="000000" w:themeColor="text1"/>
          <w:sz w:val="24"/>
          <w:szCs w:val="24"/>
        </w:rPr>
        <w:tab/>
        <w:t xml:space="preserve">What is the </w:t>
      </w:r>
      <w:bookmarkStart w:id="127" w:name="_DV_C119"/>
      <w:r w:rsidRPr="00625822">
        <w:rPr>
          <w:rStyle w:val="DeltaViewInsertion"/>
          <w:rFonts w:ascii="Times New Roman" w:eastAsia="MS MinNew Roman" w:hAnsi="Times New Roman"/>
          <w:b/>
          <w:color w:val="000000" w:themeColor="text1"/>
          <w:sz w:val="24"/>
          <w:szCs w:val="24"/>
          <w:u w:val="none"/>
        </w:rPr>
        <w:t>likely long-term</w:t>
      </w:r>
      <w:bookmarkStart w:id="128" w:name="_DV_M160"/>
      <w:bookmarkEnd w:id="127"/>
      <w:bookmarkEnd w:id="128"/>
      <w:r w:rsidRPr="00625822">
        <w:rPr>
          <w:rFonts w:ascii="Times New Roman" w:eastAsia="MS MinNew Roman" w:hAnsi="Times New Roman"/>
          <w:b/>
          <w:color w:val="000000" w:themeColor="text1"/>
          <w:sz w:val="24"/>
          <w:szCs w:val="24"/>
        </w:rPr>
        <w:t xml:space="preserve"> impact of reduced energy efficiency, conservation, and development of renewable energy?</w:t>
      </w:r>
    </w:p>
    <w:p w:rsidR="00002444" w:rsidRDefault="00002444" w:rsidP="00002444">
      <w:pPr>
        <w:spacing w:after="0" w:line="480" w:lineRule="auto"/>
        <w:ind w:left="720" w:hanging="720"/>
        <w:rPr>
          <w:rFonts w:ascii="Times New Roman" w:eastAsia="MS MinNew Roman" w:hAnsi="Times New Roman"/>
          <w:color w:val="000000" w:themeColor="text1"/>
          <w:sz w:val="24"/>
          <w:szCs w:val="24"/>
        </w:rPr>
      </w:pPr>
      <w:bookmarkStart w:id="129" w:name="_DV_M161"/>
      <w:bookmarkEnd w:id="129"/>
      <w:r w:rsidRPr="00625822">
        <w:rPr>
          <w:rFonts w:ascii="Times New Roman" w:eastAsia="MS MinNew Roman" w:hAnsi="Times New Roman"/>
          <w:b/>
          <w:color w:val="000000" w:themeColor="text1"/>
          <w:sz w:val="24"/>
          <w:szCs w:val="24"/>
        </w:rPr>
        <w:t>A.</w:t>
      </w:r>
      <w:r w:rsidRPr="00625822">
        <w:rPr>
          <w:rFonts w:ascii="Times New Roman" w:eastAsia="MS MinNew Roman" w:hAnsi="Times New Roman"/>
          <w:color w:val="000000" w:themeColor="text1"/>
          <w:sz w:val="24"/>
          <w:szCs w:val="24"/>
        </w:rPr>
        <w:tab/>
      </w:r>
      <w:bookmarkStart w:id="130" w:name="_DV_M162"/>
      <w:bookmarkEnd w:id="130"/>
      <w:r w:rsidRPr="00625822">
        <w:rPr>
          <w:rFonts w:ascii="Times New Roman" w:eastAsia="MS MinNew Roman" w:hAnsi="Times New Roman"/>
          <w:color w:val="000000" w:themeColor="text1"/>
          <w:sz w:val="24"/>
          <w:szCs w:val="24"/>
        </w:rPr>
        <w:t>Inefficient use means uneconomically high levels of energy consumption</w:t>
      </w:r>
      <w:bookmarkStart w:id="131" w:name="_DV_M163"/>
      <w:bookmarkEnd w:id="131"/>
      <w:r w:rsidRPr="00625822">
        <w:rPr>
          <w:rFonts w:ascii="Times New Roman" w:eastAsia="MS MinNew Roman" w:hAnsi="Times New Roman"/>
          <w:color w:val="000000" w:themeColor="text1"/>
          <w:sz w:val="24"/>
          <w:szCs w:val="24"/>
        </w:rPr>
        <w:t>. This</w:t>
      </w:r>
      <w:bookmarkStart w:id="132" w:name="_DV_C122"/>
      <w:r w:rsidRPr="00625822">
        <w:rPr>
          <w:rStyle w:val="DeltaViewInsertion"/>
          <w:rFonts w:ascii="Times New Roman" w:eastAsia="MS MinNew Roman" w:hAnsi="Times New Roman"/>
          <w:color w:val="000000" w:themeColor="text1"/>
          <w:sz w:val="24"/>
          <w:szCs w:val="24"/>
          <w:u w:val="none"/>
        </w:rPr>
        <w:t xml:space="preserve"> excess</w:t>
      </w:r>
      <w:bookmarkStart w:id="133" w:name="_DV_M164"/>
      <w:bookmarkEnd w:id="132"/>
      <w:bookmarkEnd w:id="133"/>
      <w:r w:rsidRPr="00625822">
        <w:rPr>
          <w:rFonts w:ascii="Times New Roman" w:eastAsia="MS MinNew Roman" w:hAnsi="Times New Roman"/>
          <w:color w:val="000000" w:themeColor="text1"/>
          <w:sz w:val="24"/>
          <w:szCs w:val="24"/>
        </w:rPr>
        <w:t xml:space="preserve"> use, in turn, leads to demand for more expensive power plants and infrastructure</w:t>
      </w:r>
      <w:bookmarkStart w:id="134" w:name="_DV_M165"/>
      <w:bookmarkEnd w:id="134"/>
      <w:r w:rsidR="009024C5">
        <w:rPr>
          <w:rFonts w:ascii="Times New Roman" w:eastAsia="MS MinNew Roman" w:hAnsi="Times New Roman"/>
          <w:color w:val="000000" w:themeColor="text1"/>
          <w:sz w:val="24"/>
          <w:szCs w:val="24"/>
        </w:rPr>
        <w:t>. The costs of those</w:t>
      </w:r>
      <w:r w:rsidRPr="00625822">
        <w:rPr>
          <w:rFonts w:ascii="Times New Roman" w:eastAsia="MS MinNew Roman" w:hAnsi="Times New Roman"/>
          <w:color w:val="000000" w:themeColor="text1"/>
          <w:sz w:val="24"/>
          <w:szCs w:val="24"/>
        </w:rPr>
        <w:t xml:space="preserve"> investments are levied on consumers and raise their rates</w:t>
      </w:r>
      <w:bookmarkStart w:id="135" w:name="_DV_M166"/>
      <w:bookmarkEnd w:id="135"/>
      <w:r w:rsidR="009024C5">
        <w:rPr>
          <w:rFonts w:ascii="Times New Roman" w:eastAsia="MS MinNew Roman" w:hAnsi="Times New Roman"/>
          <w:color w:val="000000" w:themeColor="text1"/>
          <w:sz w:val="24"/>
          <w:szCs w:val="24"/>
        </w:rPr>
        <w:t>. Following the Company’s</w:t>
      </w:r>
      <w:r w:rsidRPr="00625822">
        <w:rPr>
          <w:rFonts w:ascii="Times New Roman" w:eastAsia="MS MinNew Roman" w:hAnsi="Times New Roman"/>
          <w:color w:val="000000" w:themeColor="text1"/>
          <w:sz w:val="24"/>
          <w:szCs w:val="24"/>
        </w:rPr>
        <w:t xml:space="preserve"> logic in this rate application</w:t>
      </w:r>
      <w:bookmarkStart w:id="136" w:name="_DV_C126"/>
      <w:r w:rsidRPr="00625822">
        <w:rPr>
          <w:rStyle w:val="DeltaViewInsertion"/>
          <w:rFonts w:ascii="Times New Roman" w:eastAsia="MS MinNew Roman" w:hAnsi="Times New Roman"/>
          <w:color w:val="000000" w:themeColor="text1"/>
          <w:sz w:val="24"/>
          <w:szCs w:val="24"/>
          <w:u w:val="none"/>
        </w:rPr>
        <w:t xml:space="preserve"> means that in the long term</w:t>
      </w:r>
      <w:bookmarkStart w:id="137" w:name="_DV_M167"/>
      <w:bookmarkEnd w:id="136"/>
      <w:bookmarkEnd w:id="137"/>
      <w:r w:rsidRPr="00625822">
        <w:rPr>
          <w:rFonts w:ascii="Times New Roman" w:eastAsia="MS MinNew Roman" w:hAnsi="Times New Roman"/>
          <w:color w:val="000000" w:themeColor="text1"/>
          <w:sz w:val="24"/>
          <w:szCs w:val="24"/>
        </w:rPr>
        <w:t xml:space="preserve">, more costs would be allocated to demand and fixed charges, creating higher non-bypassable charges irrespective of electrical usage. </w:t>
      </w:r>
      <w:bookmarkStart w:id="138" w:name="_DV_C127"/>
      <w:r w:rsidRPr="00625822">
        <w:rPr>
          <w:rStyle w:val="DeltaViewInsertion"/>
          <w:rFonts w:ascii="Times New Roman" w:eastAsia="MS MinNew Roman" w:hAnsi="Times New Roman"/>
          <w:color w:val="000000" w:themeColor="text1"/>
          <w:sz w:val="24"/>
          <w:szCs w:val="24"/>
          <w:u w:val="none"/>
        </w:rPr>
        <w:t>And so on.</w:t>
      </w:r>
      <w:bookmarkStart w:id="139" w:name="_DV_M168"/>
      <w:bookmarkEnd w:id="138"/>
      <w:bookmarkEnd w:id="139"/>
      <w:r w:rsidRPr="00625822">
        <w:rPr>
          <w:rStyle w:val="DeltaViewInsertion"/>
          <w:rFonts w:ascii="Times New Roman" w:eastAsia="MS MinNew Roman" w:hAnsi="Times New Roman"/>
          <w:color w:val="000000" w:themeColor="text1"/>
          <w:sz w:val="24"/>
          <w:szCs w:val="24"/>
          <w:u w:val="none"/>
        </w:rPr>
        <w:t xml:space="preserve"> </w:t>
      </w:r>
      <w:r w:rsidR="009024C5">
        <w:rPr>
          <w:rFonts w:ascii="Times New Roman" w:eastAsia="MS MinNew Roman" w:hAnsi="Times New Roman"/>
          <w:color w:val="000000" w:themeColor="text1"/>
          <w:sz w:val="24"/>
          <w:szCs w:val="24"/>
        </w:rPr>
        <w:t>The Company’s proposal</w:t>
      </w:r>
      <w:r w:rsidRPr="00625822">
        <w:rPr>
          <w:rFonts w:ascii="Times New Roman" w:eastAsia="MS MinNew Roman" w:hAnsi="Times New Roman"/>
          <w:color w:val="000000" w:themeColor="text1"/>
          <w:sz w:val="24"/>
          <w:szCs w:val="24"/>
        </w:rPr>
        <w:t xml:space="preserve"> seem</w:t>
      </w:r>
      <w:r w:rsidR="009024C5">
        <w:rPr>
          <w:rFonts w:ascii="Times New Roman" w:eastAsia="MS MinNew Roman" w:hAnsi="Times New Roman"/>
          <w:color w:val="000000" w:themeColor="text1"/>
          <w:sz w:val="24"/>
          <w:szCs w:val="24"/>
        </w:rPr>
        <w:t>s</w:t>
      </w:r>
      <w:r w:rsidRPr="00625822">
        <w:rPr>
          <w:rFonts w:ascii="Times New Roman" w:eastAsia="MS MinNew Roman" w:hAnsi="Times New Roman"/>
          <w:color w:val="000000" w:themeColor="text1"/>
          <w:sz w:val="24"/>
          <w:szCs w:val="24"/>
        </w:rPr>
        <w:t xml:space="preserve"> likely to start a death spiral of electric service unaffordability.</w:t>
      </w:r>
    </w:p>
    <w:p w:rsidR="00CD494E" w:rsidRPr="00D80A3E" w:rsidRDefault="00CD494E" w:rsidP="00002444">
      <w:pPr>
        <w:spacing w:after="0" w:line="480" w:lineRule="auto"/>
        <w:ind w:left="720" w:hanging="720"/>
        <w:rPr>
          <w:rFonts w:ascii="Times New Roman" w:eastAsia="MS MinNew Roman" w:hAnsi="Times New Roman"/>
          <w:b/>
          <w:color w:val="000000" w:themeColor="text1"/>
          <w:sz w:val="24"/>
          <w:szCs w:val="24"/>
        </w:rPr>
      </w:pPr>
      <w:r w:rsidRPr="00E60154">
        <w:rPr>
          <w:rFonts w:ascii="Times New Roman" w:eastAsia="MS MinNew Roman" w:hAnsi="Times New Roman"/>
          <w:b/>
          <w:color w:val="000000" w:themeColor="text1"/>
          <w:sz w:val="24"/>
          <w:szCs w:val="24"/>
        </w:rPr>
        <w:t>Q.</w:t>
      </w:r>
      <w:r w:rsidRPr="00D80A3E">
        <w:rPr>
          <w:rFonts w:ascii="Times New Roman" w:eastAsia="MS MinNew Roman" w:hAnsi="Times New Roman"/>
          <w:b/>
          <w:color w:val="000000" w:themeColor="text1"/>
          <w:sz w:val="24"/>
          <w:szCs w:val="24"/>
        </w:rPr>
        <w:tab/>
        <w:t xml:space="preserve">Does the Company address the issue of increasing customer interest in distributed generation and </w:t>
      </w:r>
      <w:r w:rsidR="00777DBA" w:rsidRPr="00D80A3E">
        <w:rPr>
          <w:rFonts w:ascii="Times New Roman" w:eastAsia="MS MinNew Roman" w:hAnsi="Times New Roman"/>
          <w:b/>
          <w:color w:val="000000" w:themeColor="text1"/>
          <w:sz w:val="24"/>
          <w:szCs w:val="24"/>
        </w:rPr>
        <w:t>energy efficiency and the potential impacts of increased fixed charges on those customers?</w:t>
      </w:r>
    </w:p>
    <w:p w:rsidR="006F54DF" w:rsidRDefault="00777DBA" w:rsidP="00002444">
      <w:pPr>
        <w:spacing w:after="0" w:line="480" w:lineRule="auto"/>
        <w:ind w:left="720" w:hanging="720"/>
        <w:rPr>
          <w:rFonts w:ascii="Times New Roman" w:eastAsia="MS MinNew Roman" w:hAnsi="Times New Roman"/>
          <w:color w:val="000000" w:themeColor="text1"/>
          <w:sz w:val="24"/>
          <w:szCs w:val="24"/>
        </w:rPr>
      </w:pPr>
      <w:r>
        <w:rPr>
          <w:rFonts w:ascii="Times New Roman" w:eastAsia="MS MinNew Roman" w:hAnsi="Times New Roman"/>
          <w:b/>
          <w:color w:val="000000" w:themeColor="text1"/>
          <w:sz w:val="24"/>
          <w:szCs w:val="24"/>
        </w:rPr>
        <w:t>A.</w:t>
      </w:r>
      <w:r>
        <w:rPr>
          <w:rFonts w:ascii="Times New Roman" w:eastAsia="MS MinNew Roman" w:hAnsi="Times New Roman"/>
          <w:color w:val="000000" w:themeColor="text1"/>
          <w:sz w:val="24"/>
          <w:szCs w:val="24"/>
        </w:rPr>
        <w:tab/>
        <w:t xml:space="preserve">Company </w:t>
      </w:r>
      <w:r w:rsidR="00D871D5">
        <w:rPr>
          <w:rFonts w:ascii="Times New Roman" w:eastAsia="MS MinNew Roman" w:hAnsi="Times New Roman"/>
          <w:color w:val="000000" w:themeColor="text1"/>
          <w:sz w:val="24"/>
          <w:szCs w:val="24"/>
        </w:rPr>
        <w:t>Witness Shambo</w:t>
      </w:r>
      <w:r>
        <w:rPr>
          <w:rFonts w:ascii="Times New Roman" w:eastAsia="MS MinNew Roman" w:hAnsi="Times New Roman"/>
          <w:color w:val="000000" w:themeColor="text1"/>
          <w:sz w:val="24"/>
          <w:szCs w:val="24"/>
        </w:rPr>
        <w:t xml:space="preserve"> testifies that customers who invest in distributed generation and energy efficiency could impact the Company’s ability to recover its expenses and its cost of capital by causing it to under-recover its fixed costs and eventually shift those costs to other customers. (Shambo, p. 22, lines 11-17</w:t>
      </w:r>
      <w:r w:rsidR="00455E94">
        <w:rPr>
          <w:rFonts w:ascii="Times New Roman" w:eastAsia="MS MinNew Roman" w:hAnsi="Times New Roman"/>
          <w:color w:val="000000" w:themeColor="text1"/>
          <w:sz w:val="24"/>
          <w:szCs w:val="24"/>
        </w:rPr>
        <w:t>.</w:t>
      </w:r>
      <w:r>
        <w:rPr>
          <w:rFonts w:ascii="Times New Roman" w:eastAsia="MS MinNew Roman" w:hAnsi="Times New Roman"/>
          <w:color w:val="000000" w:themeColor="text1"/>
          <w:sz w:val="24"/>
          <w:szCs w:val="24"/>
        </w:rPr>
        <w:t xml:space="preserve">) </w:t>
      </w:r>
      <w:r>
        <w:rPr>
          <w:rFonts w:ascii="Times New Roman" w:eastAsia="MS MinNew Roman" w:hAnsi="Times New Roman"/>
          <w:color w:val="000000" w:themeColor="text1"/>
          <w:sz w:val="24"/>
          <w:szCs w:val="24"/>
        </w:rPr>
        <w:lastRenderedPageBreak/>
        <w:t xml:space="preserve">This argument lacks merit. First, as previously explained, under-recovery due to reductions in sales is primarily a problem of poor forecasting, and is limited to the period between rate cases. The Company offers no evidence that such under-recovery exists or has significant financial impact on the Company’s earnings. </w:t>
      </w:r>
      <w:r w:rsidR="006F54DF">
        <w:rPr>
          <w:rFonts w:ascii="Times New Roman" w:eastAsia="MS MinNew Roman" w:hAnsi="Times New Roman"/>
          <w:color w:val="000000" w:themeColor="text1"/>
          <w:sz w:val="24"/>
          <w:szCs w:val="24"/>
        </w:rPr>
        <w:t>This is not surprising given the tiny number of NIPSCO customers who are customer generators.</w:t>
      </w:r>
      <w:r w:rsidR="00455E94">
        <w:rPr>
          <w:rFonts w:ascii="Times New Roman" w:eastAsia="MS MinNew Roman" w:hAnsi="Times New Roman"/>
          <w:color w:val="000000" w:themeColor="text1"/>
          <w:sz w:val="24"/>
          <w:szCs w:val="24"/>
        </w:rPr>
        <w:t xml:space="preserve"> </w:t>
      </w:r>
    </w:p>
    <w:p w:rsidR="006F54DF" w:rsidRPr="009D5462" w:rsidRDefault="006F54DF" w:rsidP="00002444">
      <w:pPr>
        <w:spacing w:after="0" w:line="480" w:lineRule="auto"/>
        <w:ind w:left="720" w:hanging="720"/>
        <w:rPr>
          <w:rFonts w:ascii="Times New Roman" w:eastAsia="MS MinNew Roman" w:hAnsi="Times New Roman"/>
          <w:b/>
          <w:color w:val="000000" w:themeColor="text1"/>
          <w:sz w:val="24"/>
          <w:szCs w:val="24"/>
        </w:rPr>
      </w:pPr>
      <w:r w:rsidRPr="008635EE">
        <w:rPr>
          <w:rFonts w:ascii="Times New Roman" w:eastAsia="MS MinNew Roman" w:hAnsi="Times New Roman"/>
          <w:b/>
          <w:color w:val="000000" w:themeColor="text1"/>
          <w:sz w:val="24"/>
          <w:szCs w:val="24"/>
        </w:rPr>
        <w:t>Q.</w:t>
      </w:r>
      <w:r w:rsidRPr="009D5462">
        <w:rPr>
          <w:rFonts w:ascii="Times New Roman" w:eastAsia="MS MinNew Roman" w:hAnsi="Times New Roman"/>
          <w:b/>
          <w:color w:val="000000" w:themeColor="text1"/>
          <w:sz w:val="24"/>
          <w:szCs w:val="24"/>
        </w:rPr>
        <w:tab/>
        <w:t>How many residential customers are customer generators in the Company’s service territory?</w:t>
      </w:r>
    </w:p>
    <w:p w:rsidR="006F54DF" w:rsidRDefault="006F54DF" w:rsidP="00645BCD">
      <w:pPr>
        <w:spacing w:after="0" w:line="480" w:lineRule="auto"/>
        <w:ind w:left="720" w:hanging="720"/>
        <w:rPr>
          <w:rFonts w:ascii="Times New Roman" w:eastAsia="MS MinNew Roman" w:hAnsi="Times New Roman"/>
          <w:color w:val="000000" w:themeColor="text1"/>
          <w:sz w:val="24"/>
          <w:szCs w:val="24"/>
        </w:rPr>
      </w:pPr>
      <w:r w:rsidRPr="00BF4F4A">
        <w:rPr>
          <w:rFonts w:ascii="Times New Roman" w:eastAsia="MS MinNew Roman" w:hAnsi="Times New Roman"/>
          <w:b/>
          <w:color w:val="000000" w:themeColor="text1"/>
          <w:sz w:val="24"/>
          <w:szCs w:val="24"/>
        </w:rPr>
        <w:t>A.</w:t>
      </w:r>
      <w:r>
        <w:rPr>
          <w:rFonts w:ascii="Times New Roman" w:eastAsia="MS MinNew Roman" w:hAnsi="Times New Roman"/>
          <w:color w:val="000000" w:themeColor="text1"/>
          <w:sz w:val="24"/>
          <w:szCs w:val="24"/>
        </w:rPr>
        <w:tab/>
        <w:t>According to the Company response to CAC Request 6-001, Attachment B</w:t>
      </w:r>
      <w:r w:rsidR="00E81B1F">
        <w:rPr>
          <w:rFonts w:ascii="Times New Roman" w:eastAsia="MS MinNew Roman" w:hAnsi="Times New Roman"/>
          <w:color w:val="000000" w:themeColor="text1"/>
          <w:sz w:val="24"/>
          <w:szCs w:val="24"/>
        </w:rPr>
        <w:t xml:space="preserve"> (attached as </w:t>
      </w:r>
      <w:r w:rsidR="00E81B1F" w:rsidRPr="00D70B6B">
        <w:rPr>
          <w:rFonts w:ascii="Times New Roman" w:eastAsia="MS MinNew Roman" w:hAnsi="Times New Roman"/>
          <w:color w:val="000000" w:themeColor="text1"/>
          <w:sz w:val="24"/>
          <w:szCs w:val="24"/>
          <w:u w:val="single"/>
        </w:rPr>
        <w:t>Exhibit KRR-</w:t>
      </w:r>
      <w:r w:rsidR="00A01547">
        <w:rPr>
          <w:rFonts w:ascii="Times New Roman" w:eastAsia="MS MinNew Roman" w:hAnsi="Times New Roman"/>
          <w:color w:val="000000" w:themeColor="text1"/>
          <w:sz w:val="24"/>
          <w:szCs w:val="24"/>
          <w:u w:val="single"/>
        </w:rPr>
        <w:t>10</w:t>
      </w:r>
      <w:r w:rsidR="00E81B1F">
        <w:rPr>
          <w:rFonts w:ascii="Times New Roman" w:eastAsia="MS MinNew Roman" w:hAnsi="Times New Roman"/>
          <w:color w:val="000000" w:themeColor="text1"/>
          <w:sz w:val="24"/>
          <w:szCs w:val="24"/>
        </w:rPr>
        <w:t>)</w:t>
      </w:r>
      <w:r>
        <w:rPr>
          <w:rFonts w:ascii="Times New Roman" w:eastAsia="MS MinNew Roman" w:hAnsi="Times New Roman"/>
          <w:color w:val="000000" w:themeColor="text1"/>
          <w:sz w:val="24"/>
          <w:szCs w:val="24"/>
        </w:rPr>
        <w:t>, the numbers are very, very small. The Company has about 410,000 residential customers</w:t>
      </w:r>
      <w:r w:rsidR="00645BCD">
        <w:rPr>
          <w:rFonts w:ascii="Times New Roman" w:eastAsia="MS MinNew Roman" w:hAnsi="Times New Roman"/>
          <w:color w:val="000000" w:themeColor="text1"/>
          <w:sz w:val="24"/>
          <w:szCs w:val="24"/>
        </w:rPr>
        <w:t>, and about 51,000 small commer</w:t>
      </w:r>
      <w:r w:rsidR="008635EE">
        <w:rPr>
          <w:rFonts w:ascii="Times New Roman" w:eastAsia="MS MinNew Roman" w:hAnsi="Times New Roman"/>
          <w:color w:val="000000" w:themeColor="text1"/>
          <w:sz w:val="24"/>
          <w:szCs w:val="24"/>
        </w:rPr>
        <w:t>cial customers</w:t>
      </w:r>
      <w:r>
        <w:rPr>
          <w:rFonts w:ascii="Times New Roman" w:eastAsia="MS MinNew Roman" w:hAnsi="Times New Roman"/>
          <w:color w:val="000000" w:themeColor="text1"/>
          <w:sz w:val="24"/>
          <w:szCs w:val="24"/>
        </w:rPr>
        <w:t>. The number of customer generators, according to the Company, is</w:t>
      </w:r>
      <w:r w:rsidR="00B37DB0">
        <w:rPr>
          <w:rFonts w:ascii="Times New Roman" w:eastAsia="MS MinNew Roman" w:hAnsi="Times New Roman"/>
          <w:color w:val="000000" w:themeColor="text1"/>
          <w:sz w:val="24"/>
          <w:szCs w:val="24"/>
        </w:rPr>
        <w:t xml:space="preserve"> as follows</w:t>
      </w:r>
      <w:r>
        <w:rPr>
          <w:rFonts w:ascii="Times New Roman" w:eastAsia="MS MinNew Roman" w:hAnsi="Times New Roman"/>
          <w:color w:val="000000" w:themeColor="text1"/>
          <w:sz w:val="24"/>
          <w:szCs w:val="24"/>
        </w:rPr>
        <w:t>:</w:t>
      </w:r>
    </w:p>
    <w:p w:rsidR="006F54DF" w:rsidRDefault="00B37DB0" w:rsidP="009D5462">
      <w:pPr>
        <w:spacing w:after="0" w:line="480" w:lineRule="auto"/>
        <w:rPr>
          <w:rFonts w:ascii="Times New Roman" w:eastAsia="MS MinNew Roman" w:hAnsi="Times New Roman"/>
          <w:color w:val="000000" w:themeColor="text1"/>
          <w:sz w:val="24"/>
          <w:szCs w:val="24"/>
        </w:rPr>
      </w:pPr>
      <w:r w:rsidRPr="009D5462">
        <w:rPr>
          <w:rFonts w:ascii="Times New Roman" w:eastAsia="MS MinNew Roman" w:hAnsi="Times New Roman"/>
          <w:noProof/>
          <w:color w:val="000000" w:themeColor="text1"/>
          <w:sz w:val="24"/>
          <w:szCs w:val="24"/>
        </w:rPr>
        <w:drawing>
          <wp:anchor distT="0" distB="0" distL="114300" distR="114300" simplePos="0" relativeHeight="251658240" behindDoc="1" locked="0" layoutInCell="1" allowOverlap="1" wp14:anchorId="4668EF13" wp14:editId="42A873FC">
            <wp:simplePos x="0" y="0"/>
            <wp:positionH relativeFrom="column">
              <wp:posOffset>0</wp:posOffset>
            </wp:positionH>
            <wp:positionV relativeFrom="paragraph">
              <wp:posOffset>2345</wp:posOffset>
            </wp:positionV>
            <wp:extent cx="5429250" cy="742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92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5E94" w:rsidRDefault="00455E94" w:rsidP="009D5462">
      <w:pPr>
        <w:spacing w:after="0" w:line="480" w:lineRule="auto"/>
        <w:ind w:left="720"/>
        <w:rPr>
          <w:rFonts w:ascii="Times New Roman" w:eastAsia="MS MinNew Roman" w:hAnsi="Times New Roman"/>
          <w:color w:val="000000" w:themeColor="text1"/>
          <w:sz w:val="24"/>
          <w:szCs w:val="24"/>
        </w:rPr>
      </w:pPr>
    </w:p>
    <w:p w:rsidR="00455E94" w:rsidRDefault="00455E94" w:rsidP="009D5462">
      <w:pPr>
        <w:spacing w:after="0" w:line="480" w:lineRule="auto"/>
        <w:ind w:left="720"/>
        <w:rPr>
          <w:rFonts w:ascii="Times New Roman" w:eastAsia="MS MinNew Roman" w:hAnsi="Times New Roman"/>
          <w:color w:val="000000" w:themeColor="text1"/>
          <w:sz w:val="24"/>
          <w:szCs w:val="24"/>
        </w:rPr>
      </w:pPr>
    </w:p>
    <w:p w:rsidR="00B37DB0" w:rsidRDefault="008635EE" w:rsidP="009D5462">
      <w:pPr>
        <w:spacing w:after="0" w:line="480" w:lineRule="auto"/>
        <w:ind w:left="720"/>
        <w:rPr>
          <w:rFonts w:ascii="Times New Roman" w:eastAsia="MS MinNew Roman" w:hAnsi="Times New Roman"/>
          <w:color w:val="000000" w:themeColor="text1"/>
          <w:sz w:val="24"/>
          <w:szCs w:val="24"/>
        </w:rPr>
      </w:pPr>
      <w:r>
        <w:rPr>
          <w:rFonts w:ascii="Times New Roman" w:eastAsia="MS MinNew Roman" w:hAnsi="Times New Roman"/>
          <w:color w:val="000000" w:themeColor="text1"/>
          <w:sz w:val="24"/>
          <w:szCs w:val="24"/>
        </w:rPr>
        <w:t>What this means is that customer generators represent about 0.016% of residential customers, and about 0.025% of small commercial customers.</w:t>
      </w:r>
    </w:p>
    <w:p w:rsidR="008635EE" w:rsidRPr="009D5462" w:rsidRDefault="008635EE" w:rsidP="008635EE">
      <w:pPr>
        <w:spacing w:after="0" w:line="480" w:lineRule="auto"/>
        <w:ind w:left="720" w:hanging="720"/>
        <w:rPr>
          <w:rFonts w:ascii="Times New Roman" w:eastAsia="MS MinNew Roman" w:hAnsi="Times New Roman"/>
          <w:b/>
          <w:color w:val="000000" w:themeColor="text1"/>
          <w:sz w:val="24"/>
          <w:szCs w:val="24"/>
        </w:rPr>
      </w:pPr>
      <w:r w:rsidRPr="009D5462">
        <w:rPr>
          <w:rFonts w:ascii="Times New Roman" w:eastAsia="MS MinNew Roman" w:hAnsi="Times New Roman"/>
          <w:b/>
          <w:color w:val="000000" w:themeColor="text1"/>
          <w:sz w:val="24"/>
          <w:szCs w:val="24"/>
        </w:rPr>
        <w:t>Q.</w:t>
      </w:r>
      <w:r w:rsidRPr="009D5462">
        <w:rPr>
          <w:rFonts w:ascii="Times New Roman" w:eastAsia="MS MinNew Roman" w:hAnsi="Times New Roman"/>
          <w:b/>
          <w:color w:val="000000" w:themeColor="text1"/>
          <w:sz w:val="24"/>
          <w:szCs w:val="24"/>
        </w:rPr>
        <w:tab/>
        <w:t>How do these customers impact their bills with self-generation, and how do customer-generators impact Company revenues, now and in the future?</w:t>
      </w:r>
    </w:p>
    <w:p w:rsidR="006F54DF" w:rsidRDefault="008635EE" w:rsidP="008635EE">
      <w:pPr>
        <w:spacing w:after="0" w:line="480" w:lineRule="auto"/>
        <w:ind w:left="720" w:hanging="720"/>
        <w:rPr>
          <w:rFonts w:ascii="Times New Roman" w:eastAsia="MS MinNew Roman" w:hAnsi="Times New Roman"/>
          <w:color w:val="000000" w:themeColor="text1"/>
          <w:sz w:val="24"/>
          <w:szCs w:val="24"/>
        </w:rPr>
      </w:pPr>
      <w:r w:rsidRPr="00BF4F4A">
        <w:rPr>
          <w:rFonts w:ascii="Times New Roman" w:eastAsia="MS MinNew Roman" w:hAnsi="Times New Roman"/>
          <w:b/>
          <w:color w:val="000000" w:themeColor="text1"/>
          <w:sz w:val="24"/>
          <w:szCs w:val="24"/>
        </w:rPr>
        <w:lastRenderedPageBreak/>
        <w:t>A.</w:t>
      </w:r>
      <w:r>
        <w:rPr>
          <w:rFonts w:ascii="Times New Roman" w:eastAsia="MS MinNew Roman" w:hAnsi="Times New Roman"/>
          <w:color w:val="000000" w:themeColor="text1"/>
          <w:sz w:val="24"/>
          <w:szCs w:val="24"/>
        </w:rPr>
        <w:tab/>
        <w:t xml:space="preserve">We don’t know. In </w:t>
      </w:r>
      <w:r w:rsidR="00854646">
        <w:rPr>
          <w:rFonts w:ascii="Times New Roman" w:eastAsia="MS MinNew Roman" w:hAnsi="Times New Roman"/>
          <w:color w:val="000000" w:themeColor="text1"/>
          <w:sz w:val="24"/>
          <w:szCs w:val="24"/>
        </w:rPr>
        <w:t>response to CAC Request 6-001</w:t>
      </w:r>
      <w:r w:rsidR="00EB5A75">
        <w:rPr>
          <w:rFonts w:ascii="Times New Roman" w:eastAsia="MS MinNew Roman" w:hAnsi="Times New Roman"/>
          <w:color w:val="000000" w:themeColor="text1"/>
          <w:sz w:val="24"/>
          <w:szCs w:val="24"/>
        </w:rPr>
        <w:t xml:space="preserve"> (attached as </w:t>
      </w:r>
      <w:r w:rsidR="00EB5A75" w:rsidRPr="00D70B6B">
        <w:rPr>
          <w:rFonts w:ascii="Times New Roman" w:eastAsia="MS MinNew Roman" w:hAnsi="Times New Roman"/>
          <w:color w:val="000000" w:themeColor="text1"/>
          <w:sz w:val="24"/>
          <w:szCs w:val="24"/>
          <w:u w:val="single"/>
        </w:rPr>
        <w:t>Exhibit KRR-</w:t>
      </w:r>
      <w:r w:rsidR="00A01547">
        <w:rPr>
          <w:rFonts w:ascii="Times New Roman" w:eastAsia="MS MinNew Roman" w:hAnsi="Times New Roman"/>
          <w:color w:val="000000" w:themeColor="text1"/>
          <w:sz w:val="24"/>
          <w:szCs w:val="24"/>
          <w:u w:val="single"/>
        </w:rPr>
        <w:t>11)</w:t>
      </w:r>
      <w:r w:rsidR="00854646" w:rsidRPr="00A01547">
        <w:rPr>
          <w:rFonts w:ascii="Times New Roman" w:eastAsia="MS MinNew Roman" w:hAnsi="Times New Roman"/>
          <w:color w:val="000000" w:themeColor="text1"/>
          <w:sz w:val="24"/>
          <w:szCs w:val="24"/>
          <w:u w:val="single"/>
        </w:rPr>
        <w:t>,</w:t>
      </w:r>
      <w:r w:rsidR="00854646">
        <w:rPr>
          <w:rFonts w:ascii="Times New Roman" w:eastAsia="MS MinNew Roman" w:hAnsi="Times New Roman"/>
          <w:color w:val="000000" w:themeColor="text1"/>
          <w:sz w:val="24"/>
          <w:szCs w:val="24"/>
        </w:rPr>
        <w:t xml:space="preserve"> the Company </w:t>
      </w:r>
      <w:r w:rsidR="006F54DF">
        <w:rPr>
          <w:rFonts w:ascii="Times New Roman" w:eastAsia="MS MinNew Roman" w:hAnsi="Times New Roman"/>
          <w:color w:val="000000" w:themeColor="text1"/>
          <w:sz w:val="24"/>
          <w:szCs w:val="24"/>
        </w:rPr>
        <w:t>does not know how distributed generation from residential and small business distributed generation impacts revenues. In response to CAC Request 6-002</w:t>
      </w:r>
      <w:r w:rsidR="00EB5A75">
        <w:rPr>
          <w:rFonts w:ascii="Times New Roman" w:eastAsia="MS MinNew Roman" w:hAnsi="Times New Roman"/>
          <w:color w:val="000000" w:themeColor="text1"/>
          <w:sz w:val="24"/>
          <w:szCs w:val="24"/>
        </w:rPr>
        <w:t xml:space="preserve"> (attached as </w:t>
      </w:r>
      <w:r w:rsidR="00EB5A75" w:rsidRPr="00D70B6B">
        <w:rPr>
          <w:rFonts w:ascii="Times New Roman" w:eastAsia="MS MinNew Roman" w:hAnsi="Times New Roman"/>
          <w:color w:val="000000" w:themeColor="text1"/>
          <w:sz w:val="24"/>
          <w:szCs w:val="24"/>
          <w:u w:val="single"/>
        </w:rPr>
        <w:t>Exhibit KRR-1</w:t>
      </w:r>
      <w:r w:rsidR="00A01547">
        <w:rPr>
          <w:rFonts w:ascii="Times New Roman" w:eastAsia="MS MinNew Roman" w:hAnsi="Times New Roman"/>
          <w:color w:val="000000" w:themeColor="text1"/>
          <w:sz w:val="24"/>
          <w:szCs w:val="24"/>
          <w:u w:val="single"/>
        </w:rPr>
        <w:t>2)</w:t>
      </w:r>
      <w:r w:rsidR="006F54DF" w:rsidRPr="00A01547">
        <w:rPr>
          <w:rFonts w:ascii="Times New Roman" w:eastAsia="MS MinNew Roman" w:hAnsi="Times New Roman"/>
          <w:color w:val="000000" w:themeColor="text1"/>
          <w:sz w:val="24"/>
          <w:szCs w:val="24"/>
          <w:u w:val="single"/>
        </w:rPr>
        <w:t>,</w:t>
      </w:r>
      <w:r w:rsidR="006F54DF">
        <w:rPr>
          <w:rFonts w:ascii="Times New Roman" w:eastAsia="MS MinNew Roman" w:hAnsi="Times New Roman"/>
          <w:color w:val="000000" w:themeColor="text1"/>
          <w:sz w:val="24"/>
          <w:szCs w:val="24"/>
        </w:rPr>
        <w:t xml:space="preserve"> the Company reports that it has no idea how many distributed generation systems will be installed by residential and small business customers over the next five years. </w:t>
      </w:r>
      <w:r w:rsidR="005D1F4D">
        <w:rPr>
          <w:rFonts w:ascii="Times New Roman" w:eastAsia="MS MinNew Roman" w:hAnsi="Times New Roman"/>
          <w:color w:val="000000" w:themeColor="text1"/>
          <w:sz w:val="24"/>
          <w:szCs w:val="24"/>
        </w:rPr>
        <w:t>In response to CAC Request 6-003</w:t>
      </w:r>
      <w:r w:rsidR="00EB5A75">
        <w:rPr>
          <w:rFonts w:ascii="Times New Roman" w:eastAsia="MS MinNew Roman" w:hAnsi="Times New Roman"/>
          <w:color w:val="000000" w:themeColor="text1"/>
          <w:sz w:val="24"/>
          <w:szCs w:val="24"/>
        </w:rPr>
        <w:t xml:space="preserve"> (attached as </w:t>
      </w:r>
      <w:r w:rsidR="00EB5A75" w:rsidRPr="00D70B6B">
        <w:rPr>
          <w:rFonts w:ascii="Times New Roman" w:eastAsia="MS MinNew Roman" w:hAnsi="Times New Roman"/>
          <w:color w:val="000000" w:themeColor="text1"/>
          <w:sz w:val="24"/>
          <w:szCs w:val="24"/>
          <w:u w:val="single"/>
        </w:rPr>
        <w:t>Exhibit KRR-1</w:t>
      </w:r>
      <w:r w:rsidR="00A01547">
        <w:rPr>
          <w:rFonts w:ascii="Times New Roman" w:eastAsia="MS MinNew Roman" w:hAnsi="Times New Roman"/>
          <w:color w:val="000000" w:themeColor="text1"/>
          <w:sz w:val="24"/>
          <w:szCs w:val="24"/>
          <w:u w:val="single"/>
        </w:rPr>
        <w:t>3</w:t>
      </w:r>
      <w:r w:rsidR="00EB5A75">
        <w:rPr>
          <w:rFonts w:ascii="Times New Roman" w:eastAsia="MS MinNew Roman" w:hAnsi="Times New Roman"/>
          <w:color w:val="000000" w:themeColor="text1"/>
          <w:sz w:val="24"/>
          <w:szCs w:val="24"/>
        </w:rPr>
        <w:t>)</w:t>
      </w:r>
      <w:r w:rsidR="005D1F4D">
        <w:rPr>
          <w:rFonts w:ascii="Times New Roman" w:eastAsia="MS MinNew Roman" w:hAnsi="Times New Roman"/>
          <w:color w:val="000000" w:themeColor="text1"/>
          <w:sz w:val="24"/>
          <w:szCs w:val="24"/>
        </w:rPr>
        <w:t xml:space="preserve">, the Company reports that it has conducted no analysis to confirm the existence or magnitude of actual under-recovery due to customer generators. </w:t>
      </w:r>
      <w:r w:rsidR="006F54DF">
        <w:rPr>
          <w:rFonts w:ascii="Times New Roman" w:eastAsia="MS MinNew Roman" w:hAnsi="Times New Roman"/>
          <w:color w:val="000000" w:themeColor="text1"/>
          <w:sz w:val="24"/>
          <w:szCs w:val="24"/>
        </w:rPr>
        <w:t>In response to CAC Request 6-004</w:t>
      </w:r>
      <w:r w:rsidR="00EB5A75">
        <w:rPr>
          <w:rFonts w:ascii="Times New Roman" w:eastAsia="MS MinNew Roman" w:hAnsi="Times New Roman"/>
          <w:color w:val="000000" w:themeColor="text1"/>
          <w:sz w:val="24"/>
          <w:szCs w:val="24"/>
        </w:rPr>
        <w:t xml:space="preserve"> (attached as </w:t>
      </w:r>
      <w:r w:rsidR="00A01547">
        <w:rPr>
          <w:rFonts w:ascii="Times New Roman" w:eastAsia="MS MinNew Roman" w:hAnsi="Times New Roman"/>
          <w:color w:val="000000" w:themeColor="text1"/>
          <w:sz w:val="24"/>
          <w:szCs w:val="24"/>
          <w:u w:val="single"/>
        </w:rPr>
        <w:t>Exhibit KRR-14</w:t>
      </w:r>
      <w:r w:rsidR="00EB5A75">
        <w:rPr>
          <w:rFonts w:ascii="Times New Roman" w:eastAsia="MS MinNew Roman" w:hAnsi="Times New Roman"/>
          <w:color w:val="000000" w:themeColor="text1"/>
          <w:sz w:val="24"/>
          <w:szCs w:val="24"/>
        </w:rPr>
        <w:t>)</w:t>
      </w:r>
      <w:r w:rsidR="006F54DF">
        <w:rPr>
          <w:rFonts w:ascii="Times New Roman" w:eastAsia="MS MinNew Roman" w:hAnsi="Times New Roman"/>
          <w:color w:val="000000" w:themeColor="text1"/>
          <w:sz w:val="24"/>
          <w:szCs w:val="24"/>
        </w:rPr>
        <w:t xml:space="preserve">, the Company reports that distributed generation reduces sales, but it cannot account for the specific impacts per customer. </w:t>
      </w:r>
    </w:p>
    <w:p w:rsidR="006F54DF" w:rsidRPr="009D5462" w:rsidRDefault="006F54DF" w:rsidP="00002444">
      <w:pPr>
        <w:spacing w:after="0" w:line="480" w:lineRule="auto"/>
        <w:ind w:left="720" w:hanging="720"/>
        <w:rPr>
          <w:rFonts w:ascii="Times New Roman" w:eastAsia="MS MinNew Roman" w:hAnsi="Times New Roman"/>
          <w:b/>
          <w:color w:val="000000" w:themeColor="text1"/>
          <w:sz w:val="24"/>
          <w:szCs w:val="24"/>
        </w:rPr>
      </w:pPr>
      <w:r w:rsidRPr="008635EE">
        <w:rPr>
          <w:rFonts w:ascii="Times New Roman" w:eastAsia="MS MinNew Roman" w:hAnsi="Times New Roman"/>
          <w:b/>
          <w:color w:val="000000" w:themeColor="text1"/>
          <w:sz w:val="24"/>
          <w:szCs w:val="24"/>
        </w:rPr>
        <w:t>Q.</w:t>
      </w:r>
      <w:r w:rsidRPr="009D5462">
        <w:rPr>
          <w:rFonts w:ascii="Times New Roman" w:eastAsia="MS MinNew Roman" w:hAnsi="Times New Roman"/>
          <w:b/>
          <w:color w:val="000000" w:themeColor="text1"/>
          <w:sz w:val="24"/>
          <w:szCs w:val="24"/>
        </w:rPr>
        <w:tab/>
        <w:t>Does the Company address whether distributed generation customers impact distribut</w:t>
      </w:r>
      <w:r w:rsidR="00B65D62">
        <w:rPr>
          <w:rFonts w:ascii="Times New Roman" w:eastAsia="MS MinNew Roman" w:hAnsi="Times New Roman"/>
          <w:b/>
          <w:color w:val="000000" w:themeColor="text1"/>
          <w:sz w:val="24"/>
          <w:szCs w:val="24"/>
        </w:rPr>
        <w:t>ion</w:t>
      </w:r>
      <w:r w:rsidRPr="009D5462">
        <w:rPr>
          <w:rFonts w:ascii="Times New Roman" w:eastAsia="MS MinNew Roman" w:hAnsi="Times New Roman"/>
          <w:b/>
          <w:color w:val="000000" w:themeColor="text1"/>
          <w:sz w:val="24"/>
          <w:szCs w:val="24"/>
        </w:rPr>
        <w:t xml:space="preserve"> syst</w:t>
      </w:r>
      <w:r w:rsidR="008635EE" w:rsidRPr="009D5462">
        <w:rPr>
          <w:rFonts w:ascii="Times New Roman" w:eastAsia="MS MinNew Roman" w:hAnsi="Times New Roman"/>
          <w:b/>
          <w:color w:val="000000" w:themeColor="text1"/>
          <w:sz w:val="24"/>
          <w:szCs w:val="24"/>
        </w:rPr>
        <w:t>em costs due to changes in their</w:t>
      </w:r>
      <w:r w:rsidRPr="009D5462">
        <w:rPr>
          <w:rFonts w:ascii="Times New Roman" w:eastAsia="MS MinNew Roman" w:hAnsi="Times New Roman"/>
          <w:b/>
          <w:color w:val="000000" w:themeColor="text1"/>
          <w:sz w:val="24"/>
          <w:szCs w:val="24"/>
        </w:rPr>
        <w:t xml:space="preserve"> energy use?</w:t>
      </w:r>
    </w:p>
    <w:p w:rsidR="00777DBA" w:rsidRPr="00625822" w:rsidRDefault="006F54DF" w:rsidP="00002444">
      <w:pPr>
        <w:spacing w:after="0" w:line="480" w:lineRule="auto"/>
        <w:ind w:left="720" w:hanging="720"/>
        <w:rPr>
          <w:rFonts w:ascii="Times New Roman" w:eastAsia="MS MinNew Roman" w:hAnsi="Times New Roman"/>
          <w:color w:val="000000" w:themeColor="text1"/>
          <w:sz w:val="24"/>
          <w:szCs w:val="24"/>
        </w:rPr>
      </w:pPr>
      <w:r>
        <w:rPr>
          <w:rFonts w:ascii="Times New Roman" w:eastAsia="MS MinNew Roman" w:hAnsi="Times New Roman"/>
          <w:b/>
          <w:color w:val="000000" w:themeColor="text1"/>
          <w:sz w:val="24"/>
          <w:szCs w:val="24"/>
        </w:rPr>
        <w:t>A.</w:t>
      </w:r>
      <w:r>
        <w:rPr>
          <w:rFonts w:ascii="Times New Roman" w:eastAsia="MS MinNew Roman" w:hAnsi="Times New Roman"/>
          <w:color w:val="000000" w:themeColor="text1"/>
          <w:sz w:val="24"/>
          <w:szCs w:val="24"/>
        </w:rPr>
        <w:tab/>
        <w:t>No. C</w:t>
      </w:r>
      <w:r w:rsidR="00777DBA">
        <w:rPr>
          <w:rFonts w:ascii="Times New Roman" w:eastAsia="MS MinNew Roman" w:hAnsi="Times New Roman"/>
          <w:color w:val="000000" w:themeColor="text1"/>
          <w:sz w:val="24"/>
          <w:szCs w:val="24"/>
        </w:rPr>
        <w:t xml:space="preserve">ustomers who use less energy make less use of the system, reducing wear and tear and offsetting future fixed costs. </w:t>
      </w:r>
      <w:r>
        <w:rPr>
          <w:rFonts w:ascii="Times New Roman" w:eastAsia="MS MinNew Roman" w:hAnsi="Times New Roman"/>
          <w:color w:val="000000" w:themeColor="text1"/>
          <w:sz w:val="24"/>
          <w:szCs w:val="24"/>
        </w:rPr>
        <w:t>T</w:t>
      </w:r>
      <w:r w:rsidR="00777DBA">
        <w:rPr>
          <w:rFonts w:ascii="Times New Roman" w:eastAsia="MS MinNew Roman" w:hAnsi="Times New Roman"/>
          <w:color w:val="000000" w:themeColor="text1"/>
          <w:sz w:val="24"/>
          <w:szCs w:val="24"/>
        </w:rPr>
        <w:t xml:space="preserve">he wholesale imposition of fixed customer charge increases to address speculative earnings issues associated with </w:t>
      </w:r>
      <w:r>
        <w:rPr>
          <w:rFonts w:ascii="Times New Roman" w:eastAsia="MS MinNew Roman" w:hAnsi="Times New Roman"/>
          <w:color w:val="000000" w:themeColor="text1"/>
          <w:sz w:val="24"/>
          <w:szCs w:val="24"/>
        </w:rPr>
        <w:t xml:space="preserve">the tiny fraction of </w:t>
      </w:r>
      <w:r w:rsidR="00777DBA">
        <w:rPr>
          <w:rFonts w:ascii="Times New Roman" w:eastAsia="MS MinNew Roman" w:hAnsi="Times New Roman"/>
          <w:color w:val="000000" w:themeColor="text1"/>
          <w:sz w:val="24"/>
          <w:szCs w:val="24"/>
        </w:rPr>
        <w:t xml:space="preserve">customers who invest in distributed generation </w:t>
      </w:r>
      <w:r w:rsidR="000A72AE">
        <w:rPr>
          <w:rFonts w:ascii="Times New Roman" w:eastAsia="MS MinNew Roman" w:hAnsi="Times New Roman"/>
          <w:color w:val="000000" w:themeColor="text1"/>
          <w:sz w:val="24"/>
          <w:szCs w:val="24"/>
        </w:rPr>
        <w:t xml:space="preserve">or energy efficiency is a disproportionate and unfair imposition of burden on all residential and small business customers. </w:t>
      </w:r>
      <w:r w:rsidR="008635EE">
        <w:rPr>
          <w:rFonts w:ascii="Times New Roman" w:eastAsia="MS MinNew Roman" w:hAnsi="Times New Roman"/>
          <w:color w:val="000000" w:themeColor="text1"/>
          <w:sz w:val="24"/>
          <w:szCs w:val="24"/>
        </w:rPr>
        <w:t xml:space="preserve">In the interests of administrative efficiency and fairness, the Commission should not approve any action to address this tiny issue </w:t>
      </w:r>
      <w:r w:rsidR="008635EE">
        <w:rPr>
          <w:rFonts w:ascii="Times New Roman" w:eastAsia="MS MinNew Roman" w:hAnsi="Times New Roman"/>
          <w:color w:val="000000" w:themeColor="text1"/>
          <w:sz w:val="24"/>
          <w:szCs w:val="24"/>
        </w:rPr>
        <w:lastRenderedPageBreak/>
        <w:t>until the Company meets its burden of proof by demonstrating the nature of the problem and a reasonable response.</w:t>
      </w:r>
    </w:p>
    <w:p w:rsidR="00002444" w:rsidRPr="00625822" w:rsidRDefault="00002444" w:rsidP="00002444">
      <w:pPr>
        <w:spacing w:after="0" w:line="480" w:lineRule="auto"/>
        <w:ind w:left="720" w:hanging="720"/>
        <w:rPr>
          <w:rFonts w:ascii="Times New Roman" w:eastAsia="MS MinNew Roman" w:hAnsi="Times New Roman"/>
          <w:color w:val="000000" w:themeColor="text1"/>
          <w:sz w:val="24"/>
          <w:szCs w:val="24"/>
        </w:rPr>
      </w:pPr>
    </w:p>
    <w:p w:rsidR="00002444" w:rsidRDefault="00002444" w:rsidP="00002444">
      <w:pPr>
        <w:spacing w:after="0" w:line="480" w:lineRule="auto"/>
        <w:ind w:left="720" w:hanging="720"/>
        <w:jc w:val="center"/>
        <w:outlineLvl w:val="0"/>
        <w:rPr>
          <w:rFonts w:ascii="Times New Roman" w:eastAsia="MS MinNew Roman" w:hAnsi="Times New Roman"/>
          <w:b/>
          <w:caps/>
          <w:color w:val="000000"/>
          <w:sz w:val="24"/>
          <w:szCs w:val="24"/>
        </w:rPr>
      </w:pPr>
      <w:bookmarkStart w:id="140" w:name="_DV_M169"/>
      <w:bookmarkEnd w:id="140"/>
      <w:r>
        <w:rPr>
          <w:rFonts w:ascii="Times New Roman" w:eastAsia="MS MinNew Roman" w:hAnsi="Times New Roman"/>
          <w:b/>
          <w:caps/>
          <w:color w:val="000000"/>
          <w:sz w:val="24"/>
          <w:szCs w:val="24"/>
        </w:rPr>
        <w:tab/>
        <w:t xml:space="preserve">C. THE </w:t>
      </w:r>
      <w:r w:rsidR="009024C5">
        <w:rPr>
          <w:rFonts w:ascii="Times New Roman" w:eastAsia="MS MinNew Roman" w:hAnsi="Times New Roman"/>
          <w:b/>
          <w:caps/>
          <w:color w:val="000000"/>
          <w:sz w:val="24"/>
          <w:szCs w:val="24"/>
        </w:rPr>
        <w:t>MERITS</w:t>
      </w:r>
      <w:r>
        <w:rPr>
          <w:rFonts w:ascii="Times New Roman" w:eastAsia="MS MinNew Roman" w:hAnsi="Times New Roman"/>
          <w:b/>
          <w:caps/>
          <w:color w:val="000000"/>
          <w:sz w:val="24"/>
          <w:szCs w:val="24"/>
        </w:rPr>
        <w:t xml:space="preserve"> OF RECOVERING REVENUES THROUGH VOLUMETRIC RATES INSTEAD OF FIXED </w:t>
      </w:r>
    </w:p>
    <w:p w:rsidR="00002444" w:rsidRDefault="00002444" w:rsidP="00002444">
      <w:pPr>
        <w:spacing w:after="0" w:line="480" w:lineRule="auto"/>
        <w:ind w:left="720" w:hanging="720"/>
        <w:jc w:val="center"/>
        <w:outlineLvl w:val="0"/>
        <w:rPr>
          <w:rFonts w:ascii="Times New Roman" w:eastAsia="MS MinNew Roman" w:hAnsi="Times New Roman"/>
          <w:b/>
          <w:caps/>
          <w:color w:val="000000"/>
          <w:sz w:val="24"/>
          <w:szCs w:val="24"/>
        </w:rPr>
      </w:pPr>
      <w:bookmarkStart w:id="141" w:name="_DV_C128"/>
      <w:r w:rsidRPr="009024C5">
        <w:rPr>
          <w:rStyle w:val="DeltaViewInsertion"/>
          <w:rFonts w:ascii="Times New Roman" w:eastAsia="MS MinNew Roman" w:hAnsi="Times New Roman"/>
          <w:b/>
          <w:caps/>
          <w:color w:val="000000" w:themeColor="text1"/>
          <w:sz w:val="24"/>
          <w:szCs w:val="24"/>
          <w:u w:val="none"/>
        </w:rPr>
        <w:t>CUSTOMER</w:t>
      </w:r>
      <w:bookmarkStart w:id="142" w:name="_DV_M170"/>
      <w:bookmarkEnd w:id="141"/>
      <w:bookmarkEnd w:id="142"/>
      <w:r w:rsidRPr="009024C5">
        <w:rPr>
          <w:rFonts w:ascii="Times New Roman" w:eastAsia="MS MinNew Roman" w:hAnsi="Times New Roman"/>
          <w:b/>
          <w:caps/>
          <w:color w:val="000000" w:themeColor="text1"/>
          <w:sz w:val="24"/>
          <w:szCs w:val="24"/>
        </w:rPr>
        <w:t xml:space="preserve"> </w:t>
      </w:r>
      <w:r>
        <w:rPr>
          <w:rFonts w:ascii="Times New Roman" w:eastAsia="MS MinNew Roman" w:hAnsi="Times New Roman"/>
          <w:b/>
          <w:caps/>
          <w:color w:val="000000"/>
          <w:sz w:val="24"/>
          <w:szCs w:val="24"/>
        </w:rPr>
        <w:t>CHARGES</w:t>
      </w:r>
    </w:p>
    <w:p w:rsidR="00002444" w:rsidRDefault="009024C5" w:rsidP="00002444">
      <w:pPr>
        <w:spacing w:after="0" w:line="480" w:lineRule="auto"/>
        <w:ind w:left="720" w:hanging="720"/>
        <w:rPr>
          <w:rFonts w:ascii="Times New Roman" w:eastAsia="MS MinNew Roman" w:hAnsi="Times New Roman"/>
          <w:b/>
          <w:color w:val="000000"/>
          <w:sz w:val="24"/>
          <w:szCs w:val="24"/>
        </w:rPr>
      </w:pPr>
      <w:bookmarkStart w:id="143" w:name="_DV_M171"/>
      <w:bookmarkEnd w:id="143"/>
      <w:r>
        <w:rPr>
          <w:rFonts w:ascii="Times New Roman" w:eastAsia="MS MinNew Roman" w:hAnsi="Times New Roman"/>
          <w:b/>
          <w:color w:val="000000"/>
          <w:sz w:val="24"/>
          <w:szCs w:val="24"/>
        </w:rPr>
        <w:t>Q.</w:t>
      </w:r>
      <w:r>
        <w:rPr>
          <w:rFonts w:ascii="Times New Roman" w:eastAsia="MS MinNew Roman" w:hAnsi="Times New Roman"/>
          <w:b/>
          <w:color w:val="000000"/>
          <w:sz w:val="24"/>
          <w:szCs w:val="24"/>
        </w:rPr>
        <w:tab/>
        <w:t>Does the Company</w:t>
      </w:r>
      <w:r w:rsidR="00002444">
        <w:rPr>
          <w:rFonts w:ascii="Times New Roman" w:eastAsia="MS MinNew Roman" w:hAnsi="Times New Roman"/>
          <w:b/>
          <w:color w:val="000000"/>
          <w:sz w:val="24"/>
          <w:szCs w:val="24"/>
        </w:rPr>
        <w:t xml:space="preserve"> have alternatives to allocating increased costs to fixed customer charges?</w:t>
      </w:r>
    </w:p>
    <w:p w:rsidR="00002444" w:rsidRDefault="00002444" w:rsidP="00002444">
      <w:pPr>
        <w:spacing w:after="0" w:line="480" w:lineRule="auto"/>
        <w:ind w:left="720" w:hanging="720"/>
        <w:rPr>
          <w:rFonts w:ascii="Times New Roman" w:eastAsia="MS MinNew Roman" w:hAnsi="Times New Roman"/>
          <w:color w:val="000000"/>
          <w:sz w:val="24"/>
          <w:szCs w:val="24"/>
        </w:rPr>
      </w:pPr>
      <w:bookmarkStart w:id="144" w:name="_DV_M172"/>
      <w:bookmarkEnd w:id="144"/>
      <w:r>
        <w:rPr>
          <w:rFonts w:ascii="Times New Roman" w:eastAsia="MS MinNew Roman" w:hAnsi="Times New Roman"/>
          <w:b/>
          <w:color w:val="000000"/>
          <w:sz w:val="24"/>
          <w:szCs w:val="24"/>
        </w:rPr>
        <w:t>A.</w:t>
      </w:r>
      <w:r>
        <w:rPr>
          <w:rFonts w:ascii="Times New Roman" w:eastAsia="MS MinNew Roman" w:hAnsi="Times New Roman"/>
          <w:color w:val="000000"/>
          <w:sz w:val="24"/>
          <w:szCs w:val="24"/>
        </w:rPr>
        <w:tab/>
        <w:t>Yes. A fixed customer charge is not the only mechanism for recovering fixed costs. Precisely because of the concerns that I summarized above, utilities and regulators have often allocated a large proportion of fixed costs to volumetric rate elements for residential and small com</w:t>
      </w:r>
      <w:r w:rsidR="009B1F35">
        <w:rPr>
          <w:rFonts w:ascii="Times New Roman" w:eastAsia="MS MinNew Roman" w:hAnsi="Times New Roman"/>
          <w:color w:val="000000"/>
          <w:sz w:val="24"/>
          <w:szCs w:val="24"/>
        </w:rPr>
        <w:t>mercial customers. The Company</w:t>
      </w:r>
      <w:r>
        <w:rPr>
          <w:rFonts w:ascii="Times New Roman" w:eastAsia="MS MinNew Roman" w:hAnsi="Times New Roman"/>
          <w:color w:val="000000"/>
          <w:sz w:val="24"/>
          <w:szCs w:val="24"/>
        </w:rPr>
        <w:t xml:space="preserve"> use</w:t>
      </w:r>
      <w:r w:rsidR="009B1F35">
        <w:rPr>
          <w:rFonts w:ascii="Times New Roman" w:eastAsia="MS MinNew Roman" w:hAnsi="Times New Roman"/>
          <w:color w:val="000000"/>
          <w:sz w:val="24"/>
          <w:szCs w:val="24"/>
        </w:rPr>
        <w:t>s</w:t>
      </w:r>
      <w:r>
        <w:rPr>
          <w:rFonts w:ascii="Times New Roman" w:eastAsia="MS MinNew Roman" w:hAnsi="Times New Roman"/>
          <w:color w:val="000000"/>
          <w:sz w:val="24"/>
          <w:szCs w:val="24"/>
        </w:rPr>
        <w:t xml:space="preserve"> a volumetric delivery charge that could help carry whatever revenue requirement is ultimately </w:t>
      </w:r>
      <w:r w:rsidR="009B1F35">
        <w:rPr>
          <w:rFonts w:ascii="Times New Roman" w:eastAsia="MS MinNew Roman" w:hAnsi="Times New Roman"/>
          <w:color w:val="000000"/>
          <w:sz w:val="24"/>
          <w:szCs w:val="24"/>
        </w:rPr>
        <w:t xml:space="preserve">and properly </w:t>
      </w:r>
      <w:r>
        <w:rPr>
          <w:rFonts w:ascii="Times New Roman" w:eastAsia="MS MinNew Roman" w:hAnsi="Times New Roman"/>
          <w:color w:val="000000"/>
          <w:sz w:val="24"/>
          <w:szCs w:val="24"/>
        </w:rPr>
        <w:t xml:space="preserve">allocated to residential </w:t>
      </w:r>
      <w:bookmarkStart w:id="145" w:name="_DV_M173"/>
      <w:bookmarkEnd w:id="145"/>
      <w:r>
        <w:rPr>
          <w:rFonts w:ascii="Times New Roman" w:eastAsia="MS MinNew Roman" w:hAnsi="Times New Roman"/>
          <w:color w:val="000000"/>
          <w:sz w:val="24"/>
          <w:szCs w:val="24"/>
        </w:rPr>
        <w:t>customers</w:t>
      </w:r>
      <w:r w:rsidRPr="009B1F35">
        <w:rPr>
          <w:rFonts w:ascii="Times New Roman" w:eastAsia="MS MinNew Roman" w:hAnsi="Times New Roman"/>
          <w:color w:val="000000" w:themeColor="text1"/>
          <w:sz w:val="24"/>
          <w:szCs w:val="24"/>
        </w:rPr>
        <w:t>.</w:t>
      </w:r>
      <w:bookmarkStart w:id="146" w:name="_DV_C130"/>
      <w:r w:rsidRPr="009B1F35">
        <w:rPr>
          <w:rStyle w:val="DeltaViewInsertion"/>
          <w:rFonts w:ascii="Times New Roman" w:eastAsia="MS MinNew Roman" w:hAnsi="Times New Roman"/>
          <w:color w:val="000000" w:themeColor="text1"/>
          <w:sz w:val="24"/>
          <w:szCs w:val="24"/>
          <w:u w:val="none"/>
        </w:rPr>
        <w:t xml:space="preserve"> Volumetric charges can be used for </w:t>
      </w:r>
      <w:r w:rsidR="009B1F35">
        <w:rPr>
          <w:rStyle w:val="DeltaViewInsertion"/>
          <w:rFonts w:ascii="Times New Roman" w:eastAsia="MS MinNew Roman" w:hAnsi="Times New Roman"/>
          <w:color w:val="000000" w:themeColor="text1"/>
          <w:sz w:val="24"/>
          <w:szCs w:val="24"/>
          <w:u w:val="none"/>
        </w:rPr>
        <w:t>the small commercial Rate 721 as well</w:t>
      </w:r>
      <w:r w:rsidRPr="009B1F35">
        <w:rPr>
          <w:rStyle w:val="DeltaViewInsertion"/>
          <w:rFonts w:ascii="Times New Roman" w:eastAsia="MS MinNew Roman" w:hAnsi="Times New Roman"/>
          <w:color w:val="000000" w:themeColor="text1"/>
          <w:sz w:val="24"/>
          <w:szCs w:val="24"/>
          <w:u w:val="none"/>
        </w:rPr>
        <w:t>.</w:t>
      </w:r>
      <w:bookmarkEnd w:id="146"/>
      <w:r w:rsidR="008F5B36">
        <w:rPr>
          <w:rStyle w:val="DeltaViewInsertion"/>
          <w:rFonts w:ascii="Times New Roman" w:eastAsia="MS MinNew Roman" w:hAnsi="Times New Roman"/>
          <w:color w:val="000000" w:themeColor="text1"/>
          <w:sz w:val="24"/>
          <w:szCs w:val="24"/>
          <w:u w:val="none"/>
        </w:rPr>
        <w:t xml:space="preserve"> Even assuming the full revenue requirement sought by the Company in this Cause, I estimate that collecting the proposed fixed customer charge increases through volumetric rates would </w:t>
      </w:r>
      <w:r w:rsidR="008F5B36" w:rsidRPr="008F5B36">
        <w:rPr>
          <w:rFonts w:ascii="Times New Roman" w:eastAsia="MS MinNew Roman" w:hAnsi="Times New Roman"/>
          <w:color w:val="000000" w:themeColor="text1"/>
          <w:sz w:val="24"/>
          <w:szCs w:val="24"/>
        </w:rPr>
        <w:t xml:space="preserve">increase </w:t>
      </w:r>
      <w:r w:rsidR="008F5B36">
        <w:rPr>
          <w:rFonts w:ascii="Times New Roman" w:eastAsia="MS MinNew Roman" w:hAnsi="Times New Roman"/>
          <w:color w:val="000000" w:themeColor="text1"/>
          <w:sz w:val="24"/>
          <w:szCs w:val="24"/>
        </w:rPr>
        <w:t xml:space="preserve">the </w:t>
      </w:r>
      <w:r w:rsidR="008F5B36" w:rsidRPr="008F5B36">
        <w:rPr>
          <w:rFonts w:ascii="Times New Roman" w:eastAsia="MS MinNew Roman" w:hAnsi="Times New Roman"/>
          <w:color w:val="000000" w:themeColor="text1"/>
          <w:sz w:val="24"/>
          <w:szCs w:val="24"/>
        </w:rPr>
        <w:t xml:space="preserve">rate by </w:t>
      </w:r>
      <w:r w:rsidR="008F5B36">
        <w:rPr>
          <w:rFonts w:ascii="Times New Roman" w:eastAsia="MS MinNew Roman" w:hAnsi="Times New Roman"/>
          <w:color w:val="000000" w:themeColor="text1"/>
          <w:sz w:val="24"/>
          <w:szCs w:val="24"/>
        </w:rPr>
        <w:t>$</w:t>
      </w:r>
      <w:r w:rsidR="008F5B36" w:rsidRPr="008F5B36">
        <w:rPr>
          <w:rFonts w:ascii="Times New Roman" w:eastAsia="MS MinNew Roman" w:hAnsi="Times New Roman"/>
          <w:color w:val="000000" w:themeColor="text1"/>
          <w:sz w:val="24"/>
          <w:szCs w:val="24"/>
        </w:rPr>
        <w:t xml:space="preserve">0.0129/kWh for </w:t>
      </w:r>
      <w:r w:rsidR="008F5B36">
        <w:rPr>
          <w:rFonts w:ascii="Times New Roman" w:eastAsia="MS MinNew Roman" w:hAnsi="Times New Roman"/>
          <w:color w:val="000000" w:themeColor="text1"/>
          <w:sz w:val="24"/>
          <w:szCs w:val="24"/>
        </w:rPr>
        <w:t xml:space="preserve">Rate </w:t>
      </w:r>
      <w:r w:rsidR="008F5B36" w:rsidRPr="008F5B36">
        <w:rPr>
          <w:rFonts w:ascii="Times New Roman" w:eastAsia="MS MinNew Roman" w:hAnsi="Times New Roman"/>
          <w:color w:val="000000" w:themeColor="text1"/>
          <w:sz w:val="24"/>
          <w:szCs w:val="24"/>
        </w:rPr>
        <w:t xml:space="preserve">711, </w:t>
      </w:r>
      <w:r w:rsidR="008F5B36">
        <w:rPr>
          <w:rFonts w:ascii="Times New Roman" w:eastAsia="MS MinNew Roman" w:hAnsi="Times New Roman"/>
          <w:color w:val="000000" w:themeColor="text1"/>
          <w:sz w:val="24"/>
          <w:szCs w:val="24"/>
        </w:rPr>
        <w:t>and $</w:t>
      </w:r>
      <w:r w:rsidR="008F5B36" w:rsidRPr="008F5B36">
        <w:rPr>
          <w:rFonts w:ascii="Times New Roman" w:eastAsia="MS MinNew Roman" w:hAnsi="Times New Roman"/>
          <w:color w:val="000000" w:themeColor="text1"/>
          <w:sz w:val="24"/>
          <w:szCs w:val="24"/>
        </w:rPr>
        <w:t xml:space="preserve">.0040/kWh for </w:t>
      </w:r>
      <w:r w:rsidR="008F5B36">
        <w:rPr>
          <w:rFonts w:ascii="Times New Roman" w:eastAsia="MS MinNew Roman" w:hAnsi="Times New Roman"/>
          <w:color w:val="000000" w:themeColor="text1"/>
          <w:sz w:val="24"/>
          <w:szCs w:val="24"/>
        </w:rPr>
        <w:t xml:space="preserve">Rate </w:t>
      </w:r>
      <w:r w:rsidR="008F5B36" w:rsidRPr="008F5B36">
        <w:rPr>
          <w:rFonts w:ascii="Times New Roman" w:eastAsia="MS MinNew Roman" w:hAnsi="Times New Roman"/>
          <w:color w:val="000000" w:themeColor="text1"/>
          <w:sz w:val="24"/>
          <w:szCs w:val="24"/>
        </w:rPr>
        <w:t>721</w:t>
      </w:r>
      <w:r w:rsidR="008F5B36">
        <w:rPr>
          <w:rFonts w:ascii="Times New Roman" w:eastAsia="MS MinNew Roman" w:hAnsi="Times New Roman"/>
          <w:color w:val="000000" w:themeColor="text1"/>
          <w:sz w:val="24"/>
          <w:szCs w:val="24"/>
        </w:rPr>
        <w:t>.</w:t>
      </w:r>
    </w:p>
    <w:p w:rsidR="00002444" w:rsidRDefault="00002444" w:rsidP="00002444">
      <w:pPr>
        <w:spacing w:after="0" w:line="480" w:lineRule="auto"/>
        <w:ind w:left="720" w:hanging="720"/>
        <w:rPr>
          <w:rFonts w:ascii="Times New Roman" w:eastAsia="MS MinNew Roman" w:hAnsi="Times New Roman"/>
          <w:b/>
          <w:color w:val="000000"/>
          <w:sz w:val="24"/>
          <w:szCs w:val="24"/>
        </w:rPr>
      </w:pPr>
      <w:bookmarkStart w:id="147" w:name="_DV_M175"/>
      <w:bookmarkEnd w:id="147"/>
      <w:r>
        <w:rPr>
          <w:rFonts w:ascii="Times New Roman" w:eastAsia="MS MinNew Roman" w:hAnsi="Times New Roman"/>
          <w:b/>
          <w:color w:val="000000"/>
          <w:sz w:val="24"/>
          <w:szCs w:val="24"/>
        </w:rPr>
        <w:lastRenderedPageBreak/>
        <w:t>Q.</w:t>
      </w:r>
      <w:r>
        <w:rPr>
          <w:rFonts w:ascii="Times New Roman" w:eastAsia="MS MinNew Roman" w:hAnsi="Times New Roman"/>
          <w:color w:val="000000"/>
          <w:sz w:val="24"/>
          <w:szCs w:val="24"/>
        </w:rPr>
        <w:tab/>
      </w:r>
      <w:r>
        <w:rPr>
          <w:rFonts w:ascii="Times New Roman" w:eastAsia="MS MinNew Roman" w:hAnsi="Times New Roman"/>
          <w:b/>
          <w:color w:val="000000"/>
          <w:sz w:val="24"/>
          <w:szCs w:val="24"/>
        </w:rPr>
        <w:t xml:space="preserve">Does the use of volumetric rates to carry fixed costs present a financial integrity risk to the utilities that could be remedied with </w:t>
      </w:r>
      <w:r w:rsidRPr="009B1F35">
        <w:rPr>
          <w:rFonts w:ascii="Times New Roman" w:eastAsia="MS MinNew Roman" w:hAnsi="Times New Roman"/>
          <w:b/>
          <w:color w:val="000000" w:themeColor="text1"/>
          <w:sz w:val="24"/>
          <w:szCs w:val="24"/>
        </w:rPr>
        <w:t xml:space="preserve">higher </w:t>
      </w:r>
      <w:bookmarkStart w:id="148" w:name="_DV_C132"/>
      <w:r w:rsidRPr="009B1F35">
        <w:rPr>
          <w:rStyle w:val="DeltaViewInsertion"/>
          <w:rFonts w:ascii="Times New Roman" w:eastAsia="MS MinNew Roman" w:hAnsi="Times New Roman"/>
          <w:b/>
          <w:color w:val="000000" w:themeColor="text1"/>
          <w:sz w:val="24"/>
          <w:szCs w:val="24"/>
          <w:u w:val="none"/>
        </w:rPr>
        <w:t>customer</w:t>
      </w:r>
      <w:bookmarkStart w:id="149" w:name="_DV_M176"/>
      <w:bookmarkEnd w:id="148"/>
      <w:bookmarkEnd w:id="149"/>
      <w:r w:rsidRPr="009B1F35">
        <w:rPr>
          <w:rFonts w:ascii="Times New Roman" w:eastAsia="MS MinNew Roman" w:hAnsi="Times New Roman"/>
          <w:b/>
          <w:color w:val="000000" w:themeColor="text1"/>
          <w:sz w:val="24"/>
          <w:szCs w:val="24"/>
        </w:rPr>
        <w:t xml:space="preserve"> </w:t>
      </w:r>
      <w:r>
        <w:rPr>
          <w:rFonts w:ascii="Times New Roman" w:eastAsia="MS MinNew Roman" w:hAnsi="Times New Roman"/>
          <w:b/>
          <w:color w:val="000000"/>
          <w:sz w:val="24"/>
          <w:szCs w:val="24"/>
        </w:rPr>
        <w:t>charges?</w:t>
      </w:r>
    </w:p>
    <w:p w:rsidR="00002444" w:rsidRDefault="00002444" w:rsidP="00002444">
      <w:pPr>
        <w:spacing w:after="0" w:line="480" w:lineRule="auto"/>
        <w:ind w:left="720" w:hanging="720"/>
        <w:rPr>
          <w:rFonts w:ascii="Times New Roman" w:eastAsia="MS MinNew Roman" w:hAnsi="Times New Roman"/>
          <w:color w:val="000000"/>
          <w:sz w:val="24"/>
          <w:szCs w:val="24"/>
        </w:rPr>
      </w:pPr>
      <w:bookmarkStart w:id="150" w:name="_DV_M177"/>
      <w:bookmarkEnd w:id="150"/>
      <w:r>
        <w:rPr>
          <w:rFonts w:ascii="Times New Roman" w:eastAsia="MS MinNew Roman" w:hAnsi="Times New Roman"/>
          <w:b/>
          <w:color w:val="000000"/>
          <w:sz w:val="24"/>
          <w:szCs w:val="24"/>
        </w:rPr>
        <w:t>A.</w:t>
      </w:r>
      <w:r>
        <w:rPr>
          <w:rFonts w:ascii="Times New Roman" w:eastAsia="MS MinNew Roman" w:hAnsi="Times New Roman"/>
          <w:b/>
          <w:color w:val="000000"/>
          <w:sz w:val="24"/>
          <w:szCs w:val="24"/>
        </w:rPr>
        <w:tab/>
      </w:r>
      <w:r>
        <w:rPr>
          <w:rFonts w:ascii="Times New Roman" w:eastAsia="MS MinNew Roman" w:hAnsi="Times New Roman"/>
          <w:color w:val="000000"/>
          <w:sz w:val="24"/>
          <w:szCs w:val="24"/>
        </w:rPr>
        <w:t xml:space="preserve">No. First, the rate making principle is that rates should reflect costs, </w:t>
      </w:r>
      <w:r w:rsidRPr="009B1F35">
        <w:rPr>
          <w:rFonts w:ascii="Times New Roman" w:eastAsia="MS MinNew Roman" w:hAnsi="Times New Roman"/>
          <w:color w:val="000000" w:themeColor="text1"/>
          <w:sz w:val="24"/>
          <w:szCs w:val="24"/>
        </w:rPr>
        <w:t>not</w:t>
      </w:r>
      <w:bookmarkStart w:id="151" w:name="_DV_C133"/>
      <w:r w:rsidRPr="009B1F35">
        <w:rPr>
          <w:rStyle w:val="DeltaViewInsertion"/>
          <w:rFonts w:ascii="Times New Roman" w:eastAsia="MS MinNew Roman" w:hAnsi="Times New Roman"/>
          <w:color w:val="000000" w:themeColor="text1"/>
          <w:sz w:val="24"/>
          <w:szCs w:val="24"/>
          <w:u w:val="none"/>
        </w:rPr>
        <w:t xml:space="preserve"> that they</w:t>
      </w:r>
      <w:bookmarkStart w:id="152" w:name="_DV_M178"/>
      <w:bookmarkEnd w:id="151"/>
      <w:bookmarkEnd w:id="152"/>
      <w:r w:rsidRPr="009B1F35">
        <w:rPr>
          <w:rFonts w:ascii="Times New Roman" w:eastAsia="MS MinNew Roman" w:hAnsi="Times New Roman"/>
          <w:color w:val="000000" w:themeColor="text1"/>
          <w:sz w:val="24"/>
          <w:szCs w:val="24"/>
        </w:rPr>
        <w:t xml:space="preserve"> </w:t>
      </w:r>
      <w:r>
        <w:rPr>
          <w:rFonts w:ascii="Times New Roman" w:eastAsia="MS MinNew Roman" w:hAnsi="Times New Roman"/>
          <w:color w:val="000000"/>
          <w:sz w:val="24"/>
          <w:szCs w:val="24"/>
        </w:rPr>
        <w:t xml:space="preserve">be perfectly aligned with cost structure. </w:t>
      </w:r>
      <w:r w:rsidR="000A72AE">
        <w:rPr>
          <w:rFonts w:ascii="Times New Roman" w:eastAsia="MS MinNew Roman" w:hAnsi="Times New Roman"/>
          <w:color w:val="000000"/>
          <w:sz w:val="24"/>
          <w:szCs w:val="24"/>
        </w:rPr>
        <w:t>As I previously stated, properly reflecting costs means that the costs c</w:t>
      </w:r>
      <w:r w:rsidR="00F70673">
        <w:rPr>
          <w:rFonts w:ascii="Times New Roman" w:eastAsia="MS MinNew Roman" w:hAnsi="Times New Roman"/>
          <w:color w:val="000000"/>
          <w:sz w:val="24"/>
          <w:szCs w:val="24"/>
        </w:rPr>
        <w:t>aused by a class of customers are</w:t>
      </w:r>
      <w:r w:rsidR="000A72AE">
        <w:rPr>
          <w:rFonts w:ascii="Times New Roman" w:eastAsia="MS MinNew Roman" w:hAnsi="Times New Roman"/>
          <w:color w:val="000000"/>
          <w:sz w:val="24"/>
          <w:szCs w:val="24"/>
        </w:rPr>
        <w:t xml:space="preserve"> charged to those customers. It does not mean that economic efficiency or sound policy is advanced by seeking guaranteed recovery of fixed costs through fixed charges. </w:t>
      </w:r>
      <w:r>
        <w:rPr>
          <w:rFonts w:ascii="Times New Roman" w:eastAsia="MS MinNew Roman" w:hAnsi="Times New Roman"/>
          <w:color w:val="000000"/>
          <w:sz w:val="24"/>
          <w:szCs w:val="24"/>
        </w:rPr>
        <w:t xml:space="preserve">Second, </w:t>
      </w:r>
      <w:r w:rsidR="009B1F35">
        <w:rPr>
          <w:rFonts w:ascii="Times New Roman" w:eastAsia="MS MinNew Roman" w:hAnsi="Times New Roman"/>
          <w:color w:val="000000"/>
          <w:sz w:val="24"/>
          <w:szCs w:val="24"/>
        </w:rPr>
        <w:t>the Company could use</w:t>
      </w:r>
      <w:r>
        <w:rPr>
          <w:rFonts w:ascii="Times New Roman" w:eastAsia="MS MinNew Roman" w:hAnsi="Times New Roman"/>
          <w:color w:val="000000"/>
          <w:sz w:val="24"/>
          <w:szCs w:val="24"/>
        </w:rPr>
        <w:t xml:space="preserve"> a fut</w:t>
      </w:r>
      <w:r w:rsidR="009B1F35">
        <w:rPr>
          <w:rFonts w:ascii="Times New Roman" w:eastAsia="MS MinNew Roman" w:hAnsi="Times New Roman"/>
          <w:color w:val="000000"/>
          <w:sz w:val="24"/>
          <w:szCs w:val="24"/>
        </w:rPr>
        <w:t>ure test year and take more</w:t>
      </w:r>
      <w:r>
        <w:rPr>
          <w:rFonts w:ascii="Times New Roman" w:eastAsia="MS MinNew Roman" w:hAnsi="Times New Roman"/>
          <w:color w:val="000000"/>
          <w:sz w:val="24"/>
          <w:szCs w:val="24"/>
        </w:rPr>
        <w:t xml:space="preserve"> frequent opportunities to adjust rates in periodic rate cases. There is no statistical likelihood of</w:t>
      </w:r>
      <w:r w:rsidR="009B1F35">
        <w:rPr>
          <w:rFonts w:ascii="Times New Roman" w:eastAsia="MS MinNew Roman" w:hAnsi="Times New Roman"/>
          <w:color w:val="000000"/>
          <w:sz w:val="24"/>
          <w:szCs w:val="24"/>
        </w:rPr>
        <w:t xml:space="preserve"> any real risk to the Company’s</w:t>
      </w:r>
      <w:r>
        <w:rPr>
          <w:rFonts w:ascii="Times New Roman" w:eastAsia="MS MinNew Roman" w:hAnsi="Times New Roman"/>
          <w:color w:val="000000"/>
          <w:sz w:val="24"/>
          <w:szCs w:val="24"/>
        </w:rPr>
        <w:t xml:space="preserve"> financial integrity due to some customers using less energy than </w:t>
      </w:r>
      <w:r w:rsidR="00CF1844">
        <w:rPr>
          <w:rFonts w:ascii="Times New Roman" w:eastAsia="MS MinNew Roman" w:hAnsi="Times New Roman"/>
          <w:color w:val="000000"/>
          <w:sz w:val="24"/>
          <w:szCs w:val="24"/>
        </w:rPr>
        <w:t xml:space="preserve">if </w:t>
      </w:r>
      <w:r>
        <w:rPr>
          <w:rFonts w:ascii="Times New Roman" w:eastAsia="MS MinNew Roman" w:hAnsi="Times New Roman"/>
          <w:color w:val="000000"/>
          <w:sz w:val="24"/>
          <w:szCs w:val="24"/>
        </w:rPr>
        <w:t>the ut</w:t>
      </w:r>
      <w:r w:rsidR="009B1F35">
        <w:rPr>
          <w:rFonts w:ascii="Times New Roman" w:eastAsia="MS MinNew Roman" w:hAnsi="Times New Roman"/>
          <w:color w:val="000000"/>
          <w:sz w:val="24"/>
          <w:szCs w:val="24"/>
        </w:rPr>
        <w:t xml:space="preserve">ility had forecast in the </w:t>
      </w:r>
      <w:r>
        <w:rPr>
          <w:rFonts w:ascii="Times New Roman" w:eastAsia="MS MinNew Roman" w:hAnsi="Times New Roman"/>
          <w:color w:val="000000"/>
          <w:sz w:val="24"/>
          <w:szCs w:val="24"/>
        </w:rPr>
        <w:t xml:space="preserve">interval between </w:t>
      </w:r>
      <w:r w:rsidR="009B1F35">
        <w:rPr>
          <w:rFonts w:ascii="Times New Roman" w:eastAsia="MS MinNew Roman" w:hAnsi="Times New Roman"/>
          <w:color w:val="000000"/>
          <w:sz w:val="24"/>
          <w:szCs w:val="24"/>
        </w:rPr>
        <w:t xml:space="preserve">reasonably timed </w:t>
      </w:r>
      <w:r>
        <w:rPr>
          <w:rFonts w:ascii="Times New Roman" w:eastAsia="MS MinNew Roman" w:hAnsi="Times New Roman"/>
          <w:color w:val="000000"/>
          <w:sz w:val="24"/>
          <w:szCs w:val="24"/>
        </w:rPr>
        <w:t xml:space="preserve">rate cases. The adverse impact on low use, </w:t>
      </w:r>
      <w:r w:rsidR="00455E94">
        <w:rPr>
          <w:rFonts w:ascii="Times New Roman" w:eastAsia="MS MinNew Roman" w:hAnsi="Times New Roman"/>
          <w:color w:val="000000"/>
          <w:sz w:val="24"/>
          <w:szCs w:val="24"/>
        </w:rPr>
        <w:t>low-income</w:t>
      </w:r>
      <w:r>
        <w:rPr>
          <w:rFonts w:ascii="Times New Roman" w:eastAsia="MS MinNew Roman" w:hAnsi="Times New Roman"/>
          <w:color w:val="000000"/>
          <w:sz w:val="24"/>
          <w:szCs w:val="24"/>
        </w:rPr>
        <w:t xml:space="preserve">, and fixed income elderly customers, as well as the economics of efficient use of energy, </w:t>
      </w:r>
      <w:r w:rsidRPr="009B1F35">
        <w:rPr>
          <w:rFonts w:ascii="Times New Roman" w:eastAsia="MS MinNew Roman" w:hAnsi="Times New Roman"/>
          <w:color w:val="000000" w:themeColor="text1"/>
          <w:sz w:val="24"/>
          <w:szCs w:val="24"/>
        </w:rPr>
        <w:t xml:space="preserve">outweighs </w:t>
      </w:r>
      <w:bookmarkStart w:id="153" w:name="_DV_C135"/>
      <w:r w:rsidRPr="009B1F35">
        <w:rPr>
          <w:rStyle w:val="DeltaViewInsertion"/>
          <w:rFonts w:ascii="Times New Roman" w:eastAsia="MS MinNew Roman" w:hAnsi="Times New Roman"/>
          <w:color w:val="000000" w:themeColor="text1"/>
          <w:sz w:val="24"/>
          <w:szCs w:val="24"/>
          <w:u w:val="none"/>
        </w:rPr>
        <w:t>any</w:t>
      </w:r>
      <w:bookmarkStart w:id="154" w:name="_DV_M179"/>
      <w:bookmarkEnd w:id="153"/>
      <w:bookmarkEnd w:id="154"/>
      <w:r w:rsidRPr="009B1F35">
        <w:rPr>
          <w:rFonts w:ascii="Times New Roman" w:eastAsia="MS MinNew Roman" w:hAnsi="Times New Roman"/>
          <w:color w:val="000000" w:themeColor="text1"/>
          <w:sz w:val="24"/>
          <w:szCs w:val="24"/>
        </w:rPr>
        <w:t xml:space="preserve"> speculative </w:t>
      </w:r>
      <w:r>
        <w:rPr>
          <w:rFonts w:ascii="Times New Roman" w:eastAsia="MS MinNew Roman" w:hAnsi="Times New Roman"/>
          <w:color w:val="000000"/>
          <w:sz w:val="24"/>
          <w:szCs w:val="24"/>
        </w:rPr>
        <w:t xml:space="preserve">short-term </w:t>
      </w:r>
      <w:r w:rsidR="009B1F35">
        <w:rPr>
          <w:rFonts w:ascii="Times New Roman" w:eastAsia="MS MinNew Roman" w:hAnsi="Times New Roman"/>
          <w:color w:val="000000"/>
          <w:sz w:val="24"/>
          <w:szCs w:val="24"/>
        </w:rPr>
        <w:t>risk to the Company’s</w:t>
      </w:r>
      <w:r>
        <w:rPr>
          <w:rFonts w:ascii="Times New Roman" w:eastAsia="MS MinNew Roman" w:hAnsi="Times New Roman"/>
          <w:color w:val="000000"/>
          <w:sz w:val="24"/>
          <w:szCs w:val="24"/>
        </w:rPr>
        <w:t xml:space="preserve"> earnings.</w:t>
      </w:r>
    </w:p>
    <w:p w:rsidR="00002444" w:rsidRDefault="009B1F35" w:rsidP="00002444">
      <w:pPr>
        <w:spacing w:after="0" w:line="480" w:lineRule="auto"/>
        <w:ind w:left="720" w:hanging="720"/>
        <w:rPr>
          <w:rFonts w:ascii="Times New Roman" w:eastAsia="MS MinNew Roman" w:hAnsi="Times New Roman"/>
          <w:b/>
          <w:color w:val="000000"/>
          <w:sz w:val="24"/>
          <w:szCs w:val="24"/>
        </w:rPr>
      </w:pPr>
      <w:bookmarkStart w:id="155" w:name="_DV_M180"/>
      <w:bookmarkEnd w:id="155"/>
      <w:r>
        <w:rPr>
          <w:rFonts w:ascii="Times New Roman" w:eastAsia="MS MinNew Roman" w:hAnsi="Times New Roman"/>
          <w:b/>
          <w:color w:val="000000"/>
          <w:sz w:val="24"/>
          <w:szCs w:val="24"/>
        </w:rPr>
        <w:t>Q.</w:t>
      </w:r>
      <w:r>
        <w:rPr>
          <w:rFonts w:ascii="Times New Roman" w:eastAsia="MS MinNew Roman" w:hAnsi="Times New Roman"/>
          <w:b/>
          <w:color w:val="000000"/>
          <w:sz w:val="24"/>
          <w:szCs w:val="24"/>
        </w:rPr>
        <w:tab/>
        <w:t>Does the Company</w:t>
      </w:r>
      <w:r w:rsidR="00002444">
        <w:rPr>
          <w:rFonts w:ascii="Times New Roman" w:eastAsia="MS MinNew Roman" w:hAnsi="Times New Roman"/>
          <w:b/>
          <w:color w:val="000000"/>
          <w:sz w:val="24"/>
          <w:szCs w:val="24"/>
        </w:rPr>
        <w:t xml:space="preserve"> address any other opportunities to red</w:t>
      </w:r>
      <w:r>
        <w:rPr>
          <w:rFonts w:ascii="Times New Roman" w:eastAsia="MS MinNew Roman" w:hAnsi="Times New Roman"/>
          <w:b/>
          <w:color w:val="000000"/>
          <w:sz w:val="24"/>
          <w:szCs w:val="24"/>
        </w:rPr>
        <w:t>uce the adverse impacts of its</w:t>
      </w:r>
      <w:r w:rsidR="00002444">
        <w:rPr>
          <w:rFonts w:ascii="Times New Roman" w:eastAsia="MS MinNew Roman" w:hAnsi="Times New Roman"/>
          <w:b/>
          <w:color w:val="000000"/>
          <w:sz w:val="24"/>
          <w:szCs w:val="24"/>
        </w:rPr>
        <w:t xml:space="preserve"> proposed</w:t>
      </w:r>
      <w:bookmarkStart w:id="156" w:name="_DV_M181"/>
      <w:bookmarkEnd w:id="156"/>
      <w:r w:rsidR="00002444">
        <w:rPr>
          <w:rFonts w:ascii="Times New Roman" w:eastAsia="MS MinNew Roman" w:hAnsi="Times New Roman"/>
          <w:b/>
          <w:color w:val="000000"/>
          <w:sz w:val="24"/>
          <w:szCs w:val="24"/>
        </w:rPr>
        <w:t xml:space="preserve"> customer charge proposals?</w:t>
      </w:r>
    </w:p>
    <w:p w:rsidR="00002444" w:rsidRDefault="00002444" w:rsidP="00002444">
      <w:pPr>
        <w:spacing w:after="0" w:line="480" w:lineRule="auto"/>
        <w:ind w:left="720" w:hanging="720"/>
        <w:rPr>
          <w:rFonts w:ascii="Times New Roman" w:eastAsia="MS MinNew Roman" w:hAnsi="Times New Roman"/>
          <w:color w:val="000000"/>
          <w:sz w:val="24"/>
          <w:szCs w:val="24"/>
        </w:rPr>
      </w:pPr>
      <w:bookmarkStart w:id="157" w:name="_DV_M182"/>
      <w:bookmarkEnd w:id="157"/>
      <w:r>
        <w:rPr>
          <w:rFonts w:ascii="Times New Roman" w:eastAsia="MS MinNew Roman" w:hAnsi="Times New Roman"/>
          <w:b/>
          <w:color w:val="000000"/>
          <w:sz w:val="24"/>
          <w:szCs w:val="24"/>
        </w:rPr>
        <w:t>A.</w:t>
      </w:r>
      <w:r>
        <w:rPr>
          <w:rFonts w:ascii="Times New Roman" w:eastAsia="MS MinNew Roman" w:hAnsi="Times New Roman"/>
          <w:color w:val="000000"/>
          <w:sz w:val="24"/>
          <w:szCs w:val="24"/>
        </w:rPr>
        <w:tab/>
      </w:r>
      <w:r w:rsidR="009B1F35">
        <w:rPr>
          <w:rFonts w:ascii="Times New Roman" w:eastAsia="MS MinNew Roman" w:hAnsi="Times New Roman"/>
          <w:color w:val="000000"/>
          <w:sz w:val="24"/>
          <w:szCs w:val="24"/>
        </w:rPr>
        <w:t>No. In particular, the Company</w:t>
      </w:r>
      <w:r>
        <w:rPr>
          <w:rFonts w:ascii="Times New Roman" w:eastAsia="MS MinNew Roman" w:hAnsi="Times New Roman"/>
          <w:color w:val="000000"/>
          <w:sz w:val="24"/>
          <w:szCs w:val="24"/>
        </w:rPr>
        <w:t xml:space="preserve"> do</w:t>
      </w:r>
      <w:r w:rsidR="009B1F35">
        <w:rPr>
          <w:rFonts w:ascii="Times New Roman" w:eastAsia="MS MinNew Roman" w:hAnsi="Times New Roman"/>
          <w:color w:val="000000"/>
          <w:sz w:val="24"/>
          <w:szCs w:val="24"/>
        </w:rPr>
        <w:t>es</w:t>
      </w:r>
      <w:r>
        <w:rPr>
          <w:rFonts w:ascii="Times New Roman" w:eastAsia="MS MinNew Roman" w:hAnsi="Times New Roman"/>
          <w:color w:val="000000"/>
          <w:sz w:val="24"/>
          <w:szCs w:val="24"/>
        </w:rPr>
        <w:t xml:space="preserve"> not assess the respective impact of allocating its proposed revenue requirements to volumetric distribution charges. Assigning the revenue requirement to the volumetric delivery charge would spread the increase across all energy use, and result in a more gradual increase. </w:t>
      </w:r>
    </w:p>
    <w:p w:rsidR="00E02305" w:rsidRPr="00D80A3E" w:rsidRDefault="00E02305" w:rsidP="00002444">
      <w:pPr>
        <w:spacing w:after="0" w:line="480" w:lineRule="auto"/>
        <w:ind w:left="720" w:hanging="720"/>
        <w:rPr>
          <w:rFonts w:ascii="Times New Roman" w:eastAsia="MS MinNew Roman" w:hAnsi="Times New Roman"/>
          <w:b/>
          <w:color w:val="000000"/>
          <w:sz w:val="24"/>
          <w:szCs w:val="24"/>
        </w:rPr>
      </w:pPr>
      <w:r w:rsidRPr="00B74D7C">
        <w:rPr>
          <w:rFonts w:ascii="Times New Roman" w:eastAsia="MS MinNew Roman" w:hAnsi="Times New Roman"/>
          <w:b/>
          <w:color w:val="000000"/>
          <w:sz w:val="24"/>
          <w:szCs w:val="24"/>
        </w:rPr>
        <w:lastRenderedPageBreak/>
        <w:t>Q.</w:t>
      </w:r>
      <w:r w:rsidRPr="00D80A3E">
        <w:rPr>
          <w:rFonts w:ascii="Times New Roman" w:eastAsia="MS MinNew Roman" w:hAnsi="Times New Roman"/>
          <w:b/>
          <w:color w:val="000000"/>
          <w:sz w:val="24"/>
          <w:szCs w:val="24"/>
        </w:rPr>
        <w:tab/>
        <w:t xml:space="preserve">Company </w:t>
      </w:r>
      <w:r w:rsidR="00D871D5">
        <w:rPr>
          <w:rFonts w:ascii="Times New Roman" w:eastAsia="MS MinNew Roman" w:hAnsi="Times New Roman"/>
          <w:b/>
          <w:color w:val="000000"/>
          <w:sz w:val="24"/>
          <w:szCs w:val="24"/>
        </w:rPr>
        <w:t>Witness Shambo</w:t>
      </w:r>
      <w:r w:rsidRPr="00D80A3E">
        <w:rPr>
          <w:rFonts w:ascii="Times New Roman" w:eastAsia="MS MinNew Roman" w:hAnsi="Times New Roman"/>
          <w:b/>
          <w:color w:val="000000"/>
          <w:sz w:val="24"/>
          <w:szCs w:val="24"/>
        </w:rPr>
        <w:t xml:space="preserve"> asserts that “designing rates to favor low usage customers in an effort to help [</w:t>
      </w:r>
      <w:r w:rsidR="00455E94">
        <w:rPr>
          <w:rFonts w:ascii="Times New Roman" w:eastAsia="MS MinNew Roman" w:hAnsi="Times New Roman"/>
          <w:b/>
          <w:color w:val="000000"/>
          <w:sz w:val="24"/>
          <w:szCs w:val="24"/>
        </w:rPr>
        <w:t>low-income</w:t>
      </w:r>
      <w:r w:rsidRPr="00D80A3E">
        <w:rPr>
          <w:rFonts w:ascii="Times New Roman" w:eastAsia="MS MinNew Roman" w:hAnsi="Times New Roman"/>
          <w:b/>
          <w:color w:val="000000"/>
          <w:sz w:val="24"/>
          <w:szCs w:val="24"/>
        </w:rPr>
        <w:t>] customers” is not appropriate. (Shambo, p. 37, lines 7-8</w:t>
      </w:r>
      <w:r w:rsidR="001B19BE">
        <w:rPr>
          <w:rFonts w:ascii="Times New Roman" w:eastAsia="MS MinNew Roman" w:hAnsi="Times New Roman"/>
          <w:b/>
          <w:color w:val="000000"/>
          <w:sz w:val="24"/>
          <w:szCs w:val="24"/>
        </w:rPr>
        <w:t>.</w:t>
      </w:r>
      <w:r w:rsidRPr="00D80A3E">
        <w:rPr>
          <w:rFonts w:ascii="Times New Roman" w:eastAsia="MS MinNew Roman" w:hAnsi="Times New Roman"/>
          <w:b/>
          <w:color w:val="000000"/>
          <w:sz w:val="24"/>
          <w:szCs w:val="24"/>
        </w:rPr>
        <w:t>) Is that what you are arguing for?</w:t>
      </w:r>
    </w:p>
    <w:p w:rsidR="00E02305" w:rsidRDefault="00E02305" w:rsidP="00002444">
      <w:pPr>
        <w:spacing w:after="0" w:line="480" w:lineRule="auto"/>
        <w:ind w:left="720" w:hanging="720"/>
        <w:rPr>
          <w:rFonts w:ascii="Times New Roman" w:eastAsia="MS MinNew Roman" w:hAnsi="Times New Roman"/>
          <w:color w:val="000000"/>
          <w:sz w:val="24"/>
          <w:szCs w:val="24"/>
        </w:rPr>
      </w:pPr>
      <w:r>
        <w:rPr>
          <w:rFonts w:ascii="Times New Roman" w:eastAsia="MS MinNew Roman" w:hAnsi="Times New Roman"/>
          <w:b/>
          <w:color w:val="000000"/>
          <w:sz w:val="24"/>
          <w:szCs w:val="24"/>
        </w:rPr>
        <w:t>A.</w:t>
      </w:r>
      <w:r>
        <w:rPr>
          <w:rFonts w:ascii="Times New Roman" w:eastAsia="MS MinNew Roman" w:hAnsi="Times New Roman"/>
          <w:color w:val="000000"/>
          <w:sz w:val="24"/>
          <w:szCs w:val="24"/>
        </w:rPr>
        <w:tab/>
        <w:t xml:space="preserve">Not at all. </w:t>
      </w:r>
      <w:r w:rsidR="00B74D7C">
        <w:rPr>
          <w:rFonts w:ascii="Times New Roman" w:eastAsia="MS MinNew Roman" w:hAnsi="Times New Roman"/>
          <w:color w:val="000000"/>
          <w:sz w:val="24"/>
          <w:szCs w:val="24"/>
        </w:rPr>
        <w:t xml:space="preserve">Costs increase with use, so rates that encourage lower use help reduce costs for all customers. </w:t>
      </w:r>
      <w:r>
        <w:rPr>
          <w:rFonts w:ascii="Times New Roman" w:eastAsia="MS MinNew Roman" w:hAnsi="Times New Roman"/>
          <w:color w:val="000000"/>
          <w:sz w:val="24"/>
          <w:szCs w:val="24"/>
        </w:rPr>
        <w:t xml:space="preserve">Assigning revenues </w:t>
      </w:r>
      <w:r w:rsidR="00B74D7C">
        <w:rPr>
          <w:rFonts w:ascii="Times New Roman" w:eastAsia="MS MinNew Roman" w:hAnsi="Times New Roman"/>
          <w:color w:val="000000"/>
          <w:sz w:val="24"/>
          <w:szCs w:val="24"/>
        </w:rPr>
        <w:t xml:space="preserve">to volumetric rates instead of fixed customer charges </w:t>
      </w:r>
      <w:r>
        <w:rPr>
          <w:rFonts w:ascii="Times New Roman" w:eastAsia="MS MinNew Roman" w:hAnsi="Times New Roman"/>
          <w:color w:val="000000"/>
          <w:sz w:val="24"/>
          <w:szCs w:val="24"/>
        </w:rPr>
        <w:t xml:space="preserve">would have the </w:t>
      </w:r>
      <w:r w:rsidR="00B74D7C">
        <w:rPr>
          <w:rFonts w:ascii="Times New Roman" w:eastAsia="MS MinNew Roman" w:hAnsi="Times New Roman"/>
          <w:color w:val="000000"/>
          <w:sz w:val="24"/>
          <w:szCs w:val="24"/>
        </w:rPr>
        <w:t xml:space="preserve">additional </w:t>
      </w:r>
      <w:r>
        <w:rPr>
          <w:rFonts w:ascii="Times New Roman" w:eastAsia="MS MinNew Roman" w:hAnsi="Times New Roman"/>
          <w:color w:val="000000"/>
          <w:sz w:val="24"/>
          <w:szCs w:val="24"/>
        </w:rPr>
        <w:t xml:space="preserve">beneficial policy outcome of being less burdensome to </w:t>
      </w:r>
      <w:r w:rsidR="00455E94">
        <w:rPr>
          <w:rFonts w:ascii="Times New Roman" w:eastAsia="MS MinNew Roman" w:hAnsi="Times New Roman"/>
          <w:color w:val="000000"/>
          <w:sz w:val="24"/>
          <w:szCs w:val="24"/>
        </w:rPr>
        <w:t>low-income</w:t>
      </w:r>
      <w:r>
        <w:rPr>
          <w:rFonts w:ascii="Times New Roman" w:eastAsia="MS MinNew Roman" w:hAnsi="Times New Roman"/>
          <w:color w:val="000000"/>
          <w:sz w:val="24"/>
          <w:szCs w:val="24"/>
        </w:rPr>
        <w:t xml:space="preserve"> customers. </w:t>
      </w:r>
    </w:p>
    <w:p w:rsidR="00002444" w:rsidRDefault="00002444" w:rsidP="00002444">
      <w:pPr>
        <w:spacing w:after="0" w:line="480" w:lineRule="auto"/>
        <w:ind w:left="720" w:hanging="720"/>
        <w:rPr>
          <w:rFonts w:ascii="Times New Roman" w:eastAsia="MS MinNew Roman" w:hAnsi="Times New Roman"/>
          <w:b/>
          <w:color w:val="000000"/>
          <w:sz w:val="24"/>
          <w:szCs w:val="24"/>
        </w:rPr>
      </w:pPr>
      <w:bookmarkStart w:id="158" w:name="_DV_M183"/>
      <w:bookmarkEnd w:id="158"/>
      <w:r>
        <w:rPr>
          <w:rFonts w:ascii="Times New Roman" w:eastAsia="MS MinNew Roman" w:hAnsi="Times New Roman"/>
          <w:b/>
          <w:color w:val="000000"/>
          <w:sz w:val="24"/>
          <w:szCs w:val="24"/>
        </w:rPr>
        <w:t>Q.</w:t>
      </w:r>
      <w:r>
        <w:rPr>
          <w:rFonts w:ascii="Times New Roman" w:eastAsia="MS MinNew Roman" w:hAnsi="Times New Roman"/>
          <w:b/>
          <w:color w:val="000000"/>
          <w:sz w:val="24"/>
          <w:szCs w:val="24"/>
        </w:rPr>
        <w:tab/>
        <w:t>Why is it appropriate to consider recovering fixed costs through volumetric rates?</w:t>
      </w:r>
    </w:p>
    <w:p w:rsidR="00002444" w:rsidRDefault="00002444" w:rsidP="00002444">
      <w:pPr>
        <w:spacing w:after="0" w:line="480" w:lineRule="auto"/>
        <w:ind w:left="720" w:hanging="720"/>
        <w:rPr>
          <w:rFonts w:ascii="Times New Roman" w:eastAsia="MS MinNew Roman" w:hAnsi="Times New Roman"/>
          <w:color w:val="000000"/>
          <w:sz w:val="24"/>
          <w:szCs w:val="24"/>
        </w:rPr>
      </w:pPr>
      <w:bookmarkStart w:id="159" w:name="_DV_M184"/>
      <w:bookmarkEnd w:id="159"/>
      <w:r>
        <w:rPr>
          <w:rFonts w:ascii="Times New Roman" w:eastAsia="MS MinNew Roman" w:hAnsi="Times New Roman"/>
          <w:b/>
          <w:color w:val="000000"/>
          <w:sz w:val="24"/>
          <w:szCs w:val="24"/>
        </w:rPr>
        <w:t>A.</w:t>
      </w:r>
      <w:r>
        <w:rPr>
          <w:rFonts w:ascii="Times New Roman" w:eastAsia="MS MinNew Roman" w:hAnsi="Times New Roman"/>
          <w:color w:val="000000"/>
          <w:sz w:val="24"/>
          <w:szCs w:val="24"/>
        </w:rPr>
        <w:tab/>
        <w:t xml:space="preserve">It is appropriate because of the price signal function of properly designed rates. Properly designed rates </w:t>
      </w:r>
      <w:r>
        <w:rPr>
          <w:rFonts w:ascii="Times New Roman" w:eastAsia="MS MinNew Roman" w:hAnsi="Times New Roman"/>
          <w:b/>
          <w:i/>
          <w:color w:val="000000"/>
          <w:sz w:val="24"/>
          <w:szCs w:val="24"/>
        </w:rPr>
        <w:t>reflect</w:t>
      </w:r>
      <w:r>
        <w:rPr>
          <w:rFonts w:ascii="Times New Roman" w:eastAsia="MS MinNew Roman" w:hAnsi="Times New Roman"/>
          <w:color w:val="000000"/>
          <w:sz w:val="24"/>
          <w:szCs w:val="24"/>
        </w:rPr>
        <w:t xml:space="preserve"> properly allocated costs </w:t>
      </w:r>
      <w:r>
        <w:rPr>
          <w:rFonts w:ascii="Times New Roman" w:eastAsia="MS MinNew Roman" w:hAnsi="Times New Roman"/>
          <w:b/>
          <w:i/>
          <w:color w:val="000000"/>
          <w:sz w:val="24"/>
          <w:szCs w:val="24"/>
        </w:rPr>
        <w:t>and</w:t>
      </w:r>
      <w:r>
        <w:rPr>
          <w:rFonts w:ascii="Times New Roman" w:eastAsia="MS MinNew Roman" w:hAnsi="Times New Roman"/>
          <w:color w:val="000000"/>
          <w:sz w:val="24"/>
          <w:szCs w:val="24"/>
        </w:rPr>
        <w:t xml:space="preserve"> send signals for efficient consumption in the future. Sunk fixed co</w:t>
      </w:r>
      <w:r w:rsidR="003B2F8A">
        <w:rPr>
          <w:rFonts w:ascii="Times New Roman" w:eastAsia="MS MinNew Roman" w:hAnsi="Times New Roman"/>
          <w:color w:val="000000"/>
          <w:sz w:val="24"/>
          <w:szCs w:val="24"/>
        </w:rPr>
        <w:t>sts, the focus of the Company’s</w:t>
      </w:r>
      <w:r>
        <w:rPr>
          <w:rFonts w:ascii="Times New Roman" w:eastAsia="MS MinNew Roman" w:hAnsi="Times New Roman"/>
          <w:color w:val="000000"/>
          <w:sz w:val="24"/>
          <w:szCs w:val="24"/>
        </w:rPr>
        <w:t xml:space="preserve"> concern in their customer </w:t>
      </w:r>
      <w:r w:rsidRPr="009B1F35">
        <w:rPr>
          <w:rFonts w:ascii="Times New Roman" w:eastAsia="MS MinNew Roman" w:hAnsi="Times New Roman"/>
          <w:color w:val="000000" w:themeColor="text1"/>
          <w:sz w:val="24"/>
          <w:szCs w:val="24"/>
        </w:rPr>
        <w:t xml:space="preserve">charge </w:t>
      </w:r>
      <w:bookmarkStart w:id="160" w:name="_DV_C138"/>
      <w:r w:rsidRPr="009B1F35">
        <w:rPr>
          <w:rStyle w:val="DeltaViewInsertion"/>
          <w:rFonts w:ascii="Times New Roman" w:eastAsia="MS MinNew Roman" w:hAnsi="Times New Roman"/>
          <w:color w:val="000000" w:themeColor="text1"/>
          <w:sz w:val="24"/>
          <w:szCs w:val="24"/>
          <w:u w:val="none"/>
        </w:rPr>
        <w:t>proposals</w:t>
      </w:r>
      <w:bookmarkStart w:id="161" w:name="_DV_M185"/>
      <w:bookmarkEnd w:id="160"/>
      <w:bookmarkEnd w:id="161"/>
      <w:r w:rsidRPr="009B1F35">
        <w:rPr>
          <w:rFonts w:ascii="Times New Roman" w:eastAsia="MS MinNew Roman" w:hAnsi="Times New Roman"/>
          <w:color w:val="000000" w:themeColor="text1"/>
          <w:sz w:val="24"/>
          <w:szCs w:val="24"/>
        </w:rPr>
        <w:t xml:space="preserve">, </w:t>
      </w:r>
      <w:r w:rsidRPr="00C443E7">
        <w:rPr>
          <w:rFonts w:ascii="Times New Roman" w:eastAsia="MS MinNew Roman" w:hAnsi="Times New Roman"/>
          <w:sz w:val="24"/>
          <w:szCs w:val="24"/>
        </w:rPr>
        <w:t xml:space="preserve">can be reflected in </w:t>
      </w:r>
      <w:r w:rsidRPr="00C443E7">
        <w:rPr>
          <w:rFonts w:ascii="Times New Roman" w:eastAsia="MS MinNew Roman" w:hAnsi="Times New Roman"/>
          <w:b/>
          <w:i/>
          <w:sz w:val="24"/>
          <w:szCs w:val="24"/>
        </w:rPr>
        <w:t>either</w:t>
      </w:r>
      <w:r w:rsidRPr="00C443E7">
        <w:rPr>
          <w:rFonts w:ascii="Times New Roman" w:eastAsia="MS MinNew Roman" w:hAnsi="Times New Roman"/>
          <w:sz w:val="24"/>
          <w:szCs w:val="24"/>
        </w:rPr>
        <w:t xml:space="preserve"> the fixed charge or a volumetric charge</w:t>
      </w:r>
      <w:r w:rsidRPr="009B1F35">
        <w:rPr>
          <w:rFonts w:ascii="Times New Roman" w:eastAsia="MS MinNew Roman" w:hAnsi="Times New Roman"/>
          <w:color w:val="000000" w:themeColor="text1"/>
          <w:sz w:val="24"/>
          <w:szCs w:val="24"/>
        </w:rPr>
        <w:t xml:space="preserve">. </w:t>
      </w:r>
      <w:bookmarkStart w:id="162" w:name="_DV_X149"/>
      <w:bookmarkStart w:id="163" w:name="_DV_C140"/>
      <w:r w:rsidRPr="009B1F35">
        <w:rPr>
          <w:rStyle w:val="DeltaViewMoveDestination"/>
          <w:rFonts w:ascii="Times New Roman" w:eastAsia="MS MinNew Roman" w:hAnsi="Times New Roman"/>
          <w:color w:val="000000" w:themeColor="text1"/>
          <w:sz w:val="24"/>
          <w:szCs w:val="24"/>
          <w:u w:val="none"/>
        </w:rPr>
        <w:t xml:space="preserve">A customer’s demand, especially for </w:t>
      </w:r>
      <w:r w:rsidR="00455E94">
        <w:rPr>
          <w:rStyle w:val="DeltaViewMoveDestination"/>
          <w:rFonts w:ascii="Times New Roman" w:eastAsia="MS MinNew Roman" w:hAnsi="Times New Roman"/>
          <w:color w:val="000000" w:themeColor="text1"/>
          <w:sz w:val="24"/>
          <w:szCs w:val="24"/>
          <w:u w:val="none"/>
        </w:rPr>
        <w:t>low-income</w:t>
      </w:r>
      <w:r w:rsidRPr="009B1F35">
        <w:rPr>
          <w:rStyle w:val="DeltaViewMoveDestination"/>
          <w:rFonts w:ascii="Times New Roman" w:eastAsia="MS MinNew Roman" w:hAnsi="Times New Roman"/>
          <w:color w:val="000000" w:themeColor="text1"/>
          <w:sz w:val="24"/>
          <w:szCs w:val="24"/>
          <w:u w:val="none"/>
        </w:rPr>
        <w:t xml:space="preserve"> and low use customers, is largely a function of the energy performance of their home, which is often rented; their major appliances, which are often expensive to replace or upgrade; and the weather. Imposing high fixed costs on these customers is </w:t>
      </w:r>
      <w:bookmarkStart w:id="164" w:name="_DV_C141"/>
      <w:bookmarkEnd w:id="162"/>
      <w:bookmarkEnd w:id="163"/>
      <w:r w:rsidRPr="009B1F35">
        <w:rPr>
          <w:rStyle w:val="DeltaViewInsertion"/>
          <w:rFonts w:ascii="Times New Roman" w:eastAsia="MS MinNew Roman" w:hAnsi="Times New Roman"/>
          <w:color w:val="000000" w:themeColor="text1"/>
          <w:sz w:val="24"/>
          <w:szCs w:val="24"/>
          <w:u w:val="none"/>
        </w:rPr>
        <w:t>the economic regulation equivalent of suggesting that we “let them eat cake.” An efficient price signal (that is, one that customers can respond to without disconnecting from all service)</w:t>
      </w:r>
      <w:bookmarkStart w:id="165" w:name="_DV_M186"/>
      <w:bookmarkEnd w:id="164"/>
      <w:bookmarkEnd w:id="165"/>
      <w:r w:rsidRPr="009B1F35">
        <w:rPr>
          <w:rFonts w:ascii="Times New Roman" w:eastAsia="MS MinNew Roman" w:hAnsi="Times New Roman"/>
          <w:color w:val="000000" w:themeColor="text1"/>
          <w:sz w:val="24"/>
          <w:szCs w:val="24"/>
        </w:rPr>
        <w:t xml:space="preserve"> </w:t>
      </w:r>
      <w:r>
        <w:rPr>
          <w:rFonts w:ascii="Times New Roman" w:eastAsia="MS MinNew Roman" w:hAnsi="Times New Roman"/>
          <w:color w:val="000000"/>
          <w:sz w:val="24"/>
          <w:szCs w:val="24"/>
        </w:rPr>
        <w:t xml:space="preserve">relating to future fixed costs can </w:t>
      </w:r>
      <w:r>
        <w:rPr>
          <w:rFonts w:ascii="Times New Roman" w:eastAsia="MS MinNew Roman" w:hAnsi="Times New Roman"/>
          <w:b/>
          <w:i/>
          <w:color w:val="000000"/>
          <w:sz w:val="24"/>
          <w:szCs w:val="24"/>
        </w:rPr>
        <w:t>only</w:t>
      </w:r>
      <w:r>
        <w:rPr>
          <w:rFonts w:ascii="Times New Roman" w:eastAsia="MS MinNew Roman" w:hAnsi="Times New Roman"/>
          <w:color w:val="000000"/>
          <w:sz w:val="24"/>
          <w:szCs w:val="24"/>
        </w:rPr>
        <w:t xml:space="preserve"> be communicated with a volumetric charge. To meet </w:t>
      </w:r>
      <w:r w:rsidR="009B1F35">
        <w:rPr>
          <w:rFonts w:ascii="Times New Roman" w:eastAsia="MS MinNew Roman" w:hAnsi="Times New Roman"/>
          <w:color w:val="000000"/>
          <w:sz w:val="24"/>
          <w:szCs w:val="24"/>
        </w:rPr>
        <w:t xml:space="preserve">sound public policy and </w:t>
      </w:r>
      <w:r w:rsidR="009B1F35">
        <w:rPr>
          <w:rFonts w:ascii="Times New Roman" w:eastAsia="MS MinNew Roman" w:hAnsi="Times New Roman"/>
          <w:color w:val="000000"/>
          <w:sz w:val="24"/>
          <w:szCs w:val="24"/>
        </w:rPr>
        <w:lastRenderedPageBreak/>
        <w:t>ratemaking</w:t>
      </w:r>
      <w:r>
        <w:rPr>
          <w:rFonts w:ascii="Times New Roman" w:eastAsia="MS MinNew Roman" w:hAnsi="Times New Roman"/>
          <w:color w:val="000000"/>
          <w:sz w:val="24"/>
          <w:szCs w:val="24"/>
        </w:rPr>
        <w:t xml:space="preserve"> objectives, it is very important to send price signals that can motivate and reward economically efficient consumption decisions. That is why a volumetric charge is the optimal rate design in this case</w:t>
      </w:r>
      <w:r w:rsidR="009B1F35">
        <w:rPr>
          <w:rFonts w:ascii="Times New Roman" w:eastAsia="MS MinNew Roman" w:hAnsi="Times New Roman"/>
          <w:color w:val="000000"/>
          <w:sz w:val="24"/>
          <w:szCs w:val="24"/>
        </w:rPr>
        <w:t xml:space="preserve"> for any merited revenue requirement increases</w:t>
      </w:r>
      <w:r>
        <w:rPr>
          <w:rFonts w:ascii="Times New Roman" w:eastAsia="MS MinNew Roman" w:hAnsi="Times New Roman"/>
          <w:color w:val="000000"/>
          <w:sz w:val="24"/>
          <w:szCs w:val="24"/>
        </w:rPr>
        <w:t xml:space="preserve">. </w:t>
      </w:r>
    </w:p>
    <w:p w:rsidR="00002444" w:rsidRDefault="00002444" w:rsidP="00002444">
      <w:pPr>
        <w:spacing w:after="0" w:line="480" w:lineRule="auto"/>
        <w:ind w:left="720" w:hanging="720"/>
        <w:rPr>
          <w:rFonts w:ascii="Times New Roman" w:eastAsia="MS MinNew Roman" w:hAnsi="Times New Roman"/>
          <w:b/>
          <w:color w:val="000000"/>
          <w:sz w:val="24"/>
          <w:szCs w:val="24"/>
        </w:rPr>
      </w:pPr>
      <w:bookmarkStart w:id="166" w:name="_DV_M187"/>
      <w:bookmarkEnd w:id="166"/>
      <w:r>
        <w:rPr>
          <w:rFonts w:ascii="Times New Roman" w:eastAsia="MS MinNew Roman" w:hAnsi="Times New Roman"/>
          <w:b/>
          <w:color w:val="000000"/>
          <w:sz w:val="24"/>
          <w:szCs w:val="24"/>
        </w:rPr>
        <w:t>Q.</w:t>
      </w:r>
      <w:r>
        <w:rPr>
          <w:rFonts w:ascii="Times New Roman" w:eastAsia="MS MinNew Roman" w:hAnsi="Times New Roman"/>
          <w:b/>
          <w:color w:val="000000"/>
          <w:sz w:val="24"/>
          <w:szCs w:val="24"/>
        </w:rPr>
        <w:tab/>
        <w:t xml:space="preserve">Does volumetric charge recovery of </w:t>
      </w:r>
      <w:r w:rsidRPr="009B1F35">
        <w:rPr>
          <w:rFonts w:ascii="Times New Roman" w:eastAsia="MS MinNew Roman" w:hAnsi="Times New Roman"/>
          <w:b/>
          <w:color w:val="000000" w:themeColor="text1"/>
          <w:sz w:val="24"/>
          <w:szCs w:val="24"/>
        </w:rPr>
        <w:t>fixed</w:t>
      </w:r>
      <w:bookmarkStart w:id="167" w:name="_DV_C142"/>
      <w:r w:rsidRPr="009B1F35">
        <w:rPr>
          <w:rStyle w:val="DeltaViewInsertion"/>
          <w:rFonts w:ascii="Times New Roman" w:eastAsia="MS MinNew Roman" w:hAnsi="Times New Roman"/>
          <w:b/>
          <w:color w:val="000000" w:themeColor="text1"/>
          <w:sz w:val="24"/>
          <w:szCs w:val="24"/>
          <w:u w:val="none"/>
        </w:rPr>
        <w:t xml:space="preserve"> customer</w:t>
      </w:r>
      <w:bookmarkStart w:id="168" w:name="_DV_M188"/>
      <w:bookmarkEnd w:id="167"/>
      <w:bookmarkEnd w:id="168"/>
      <w:r w:rsidRPr="009B1F35">
        <w:rPr>
          <w:rFonts w:ascii="Times New Roman" w:eastAsia="MS MinNew Roman" w:hAnsi="Times New Roman"/>
          <w:b/>
          <w:color w:val="000000" w:themeColor="text1"/>
          <w:sz w:val="24"/>
          <w:szCs w:val="24"/>
        </w:rPr>
        <w:t xml:space="preserve"> costs </w:t>
      </w:r>
      <w:r>
        <w:rPr>
          <w:rFonts w:ascii="Times New Roman" w:eastAsia="MS MinNew Roman" w:hAnsi="Times New Roman"/>
          <w:b/>
          <w:color w:val="000000"/>
          <w:sz w:val="24"/>
          <w:szCs w:val="24"/>
        </w:rPr>
        <w:t>violate principles of ratemaking or sub-optimize the economic efficiency of rates?</w:t>
      </w:r>
    </w:p>
    <w:p w:rsidR="00002444" w:rsidRDefault="00002444" w:rsidP="00002444">
      <w:pPr>
        <w:spacing w:after="0" w:line="480" w:lineRule="auto"/>
        <w:ind w:left="720" w:hanging="720"/>
        <w:rPr>
          <w:rFonts w:ascii="Times New Roman" w:eastAsia="MS MinNew Roman" w:hAnsi="Times New Roman"/>
          <w:color w:val="000000"/>
          <w:sz w:val="24"/>
          <w:szCs w:val="24"/>
        </w:rPr>
      </w:pPr>
      <w:bookmarkStart w:id="169" w:name="_DV_M189"/>
      <w:bookmarkEnd w:id="169"/>
      <w:r>
        <w:rPr>
          <w:rFonts w:ascii="Times New Roman" w:eastAsia="MS MinNew Roman" w:hAnsi="Times New Roman"/>
          <w:b/>
          <w:color w:val="000000"/>
          <w:sz w:val="24"/>
          <w:szCs w:val="24"/>
        </w:rPr>
        <w:t>A.</w:t>
      </w:r>
      <w:r>
        <w:rPr>
          <w:rFonts w:ascii="Times New Roman" w:eastAsia="MS MinNew Roman" w:hAnsi="Times New Roman"/>
          <w:color w:val="000000"/>
          <w:sz w:val="24"/>
          <w:szCs w:val="24"/>
        </w:rPr>
        <w:tab/>
        <w:t xml:space="preserve">No. Sound ratemaking is based on ensuring that costs are properly allocated to customer classes based on cost causation. I know of no ratemaking or economic principle that finds that cost </w:t>
      </w:r>
      <w:r>
        <w:rPr>
          <w:rFonts w:ascii="Times New Roman" w:eastAsia="MS MinNew Roman" w:hAnsi="Times New Roman"/>
          <w:i/>
          <w:color w:val="000000"/>
          <w:sz w:val="24"/>
          <w:szCs w:val="24"/>
        </w:rPr>
        <w:t>structure</w:t>
      </w:r>
      <w:r>
        <w:rPr>
          <w:rFonts w:ascii="Times New Roman" w:eastAsia="MS MinNew Roman" w:hAnsi="Times New Roman"/>
          <w:color w:val="000000"/>
          <w:sz w:val="24"/>
          <w:szCs w:val="24"/>
        </w:rPr>
        <w:t xml:space="preserve"> must be exactly replicated in rate </w:t>
      </w:r>
      <w:r>
        <w:rPr>
          <w:rFonts w:ascii="Times New Roman" w:eastAsia="MS MinNew Roman" w:hAnsi="Times New Roman"/>
          <w:i/>
          <w:color w:val="000000"/>
          <w:sz w:val="24"/>
          <w:szCs w:val="24"/>
        </w:rPr>
        <w:t>design</w:t>
      </w:r>
      <w:r>
        <w:rPr>
          <w:rFonts w:ascii="Times New Roman" w:eastAsia="MS MinNew Roman" w:hAnsi="Times New Roman"/>
          <w:color w:val="000000"/>
          <w:sz w:val="24"/>
          <w:szCs w:val="24"/>
        </w:rPr>
        <w:t xml:space="preserve">, especially when significant negative policy impacts are attendant to that approach. </w:t>
      </w:r>
      <w:r w:rsidR="00F70673">
        <w:rPr>
          <w:rFonts w:ascii="Times New Roman" w:eastAsia="MS MinNew Roman" w:hAnsi="Times New Roman"/>
          <w:color w:val="000000"/>
          <w:sz w:val="24"/>
          <w:szCs w:val="24"/>
        </w:rPr>
        <w:t>As I previously testified, t</w:t>
      </w:r>
      <w:r>
        <w:rPr>
          <w:rFonts w:ascii="Times New Roman" w:eastAsia="MS MinNew Roman" w:hAnsi="Times New Roman"/>
          <w:color w:val="000000"/>
          <w:sz w:val="24"/>
          <w:szCs w:val="24"/>
        </w:rPr>
        <w:t>raditional ratemaking limits customer charges to certain basic customer connection costs—the meter, billing services, and other similar general and administrative costs. These are fixed costs that vary by customer count and typically form the basis and limit for fixed customer charges. Even so, when the policy impacts discussed above</w:t>
      </w:r>
      <w:r w:rsidR="00AA28A8">
        <w:rPr>
          <w:rFonts w:ascii="Times New Roman" w:eastAsia="MS MinNew Roman" w:hAnsi="Times New Roman"/>
          <w:color w:val="000000"/>
          <w:sz w:val="24"/>
          <w:szCs w:val="24"/>
        </w:rPr>
        <w:t xml:space="preserve"> </w:t>
      </w:r>
      <w:r>
        <w:rPr>
          <w:rFonts w:ascii="Times New Roman" w:eastAsia="MS MinNew Roman" w:hAnsi="Times New Roman"/>
          <w:color w:val="000000"/>
          <w:sz w:val="24"/>
          <w:szCs w:val="24"/>
        </w:rPr>
        <w:t>are considered, some of these costs are best collected through variable charges.</w:t>
      </w:r>
    </w:p>
    <w:p w:rsidR="00002444" w:rsidRDefault="00002444" w:rsidP="00002444">
      <w:pPr>
        <w:spacing w:after="0" w:line="480" w:lineRule="auto"/>
        <w:ind w:left="720" w:hanging="720"/>
        <w:rPr>
          <w:rFonts w:ascii="Times New Roman" w:eastAsia="MS MinNew Roman" w:hAnsi="Times New Roman"/>
          <w:b/>
          <w:color w:val="000000"/>
          <w:sz w:val="24"/>
          <w:szCs w:val="24"/>
        </w:rPr>
      </w:pPr>
      <w:bookmarkStart w:id="170" w:name="_DV_M190"/>
      <w:bookmarkEnd w:id="170"/>
      <w:r>
        <w:rPr>
          <w:rFonts w:ascii="Times New Roman" w:eastAsia="MS MinNew Roman" w:hAnsi="Times New Roman"/>
          <w:b/>
          <w:color w:val="000000"/>
          <w:sz w:val="24"/>
          <w:szCs w:val="24"/>
        </w:rPr>
        <w:t>Q.</w:t>
      </w:r>
      <w:r>
        <w:rPr>
          <w:rFonts w:ascii="Times New Roman" w:eastAsia="MS MinNew Roman" w:hAnsi="Times New Roman"/>
          <w:b/>
          <w:color w:val="000000"/>
          <w:sz w:val="24"/>
          <w:szCs w:val="24"/>
        </w:rPr>
        <w:tab/>
        <w:t xml:space="preserve">When costs associated with distribution systems are classified as fixed, should they be collected through </w:t>
      </w:r>
      <w:r w:rsidRPr="00AA28A8">
        <w:rPr>
          <w:rFonts w:ascii="Times New Roman" w:eastAsia="MS MinNew Roman" w:hAnsi="Times New Roman"/>
          <w:b/>
          <w:color w:val="000000" w:themeColor="text1"/>
          <w:sz w:val="24"/>
          <w:szCs w:val="24"/>
        </w:rPr>
        <w:t xml:space="preserve">the </w:t>
      </w:r>
      <w:bookmarkStart w:id="171" w:name="_DV_C144"/>
      <w:r w:rsidRPr="00AA28A8">
        <w:rPr>
          <w:rStyle w:val="DeltaViewInsertion"/>
          <w:rFonts w:ascii="Times New Roman" w:eastAsia="MS MinNew Roman" w:hAnsi="Times New Roman"/>
          <w:b/>
          <w:color w:val="000000" w:themeColor="text1"/>
          <w:sz w:val="24"/>
          <w:szCs w:val="24"/>
          <w:u w:val="none"/>
        </w:rPr>
        <w:t>non-bypassable</w:t>
      </w:r>
      <w:bookmarkStart w:id="172" w:name="_DV_M191"/>
      <w:bookmarkEnd w:id="171"/>
      <w:bookmarkEnd w:id="172"/>
      <w:r w:rsidRPr="00AA28A8">
        <w:rPr>
          <w:rFonts w:ascii="Times New Roman" w:eastAsia="MS MinNew Roman" w:hAnsi="Times New Roman"/>
          <w:b/>
          <w:color w:val="000000" w:themeColor="text1"/>
          <w:sz w:val="24"/>
          <w:szCs w:val="24"/>
        </w:rPr>
        <w:t xml:space="preserve"> customer </w:t>
      </w:r>
      <w:r>
        <w:rPr>
          <w:rFonts w:ascii="Times New Roman" w:eastAsia="MS MinNew Roman" w:hAnsi="Times New Roman"/>
          <w:b/>
          <w:color w:val="000000"/>
          <w:sz w:val="24"/>
          <w:szCs w:val="24"/>
        </w:rPr>
        <w:t>charge?</w:t>
      </w:r>
    </w:p>
    <w:p w:rsidR="00002444" w:rsidRDefault="00002444" w:rsidP="00002444">
      <w:pPr>
        <w:spacing w:after="0" w:line="480" w:lineRule="auto"/>
        <w:ind w:left="720" w:hanging="720"/>
        <w:rPr>
          <w:rFonts w:ascii="Times New Roman" w:eastAsia="MS ??" w:hAnsi="Times New Roman"/>
          <w:color w:val="000000"/>
          <w:sz w:val="24"/>
          <w:szCs w:val="24"/>
        </w:rPr>
      </w:pPr>
      <w:bookmarkStart w:id="173" w:name="_DV_M192"/>
      <w:bookmarkEnd w:id="173"/>
      <w:r>
        <w:rPr>
          <w:rFonts w:ascii="Times New Roman" w:eastAsia="MS MinNew Roman" w:hAnsi="Times New Roman"/>
          <w:b/>
          <w:color w:val="000000"/>
          <w:sz w:val="24"/>
          <w:szCs w:val="24"/>
        </w:rPr>
        <w:t>A.</w:t>
      </w:r>
      <w:r>
        <w:rPr>
          <w:rFonts w:ascii="Times New Roman" w:eastAsia="MS MinNew Roman" w:hAnsi="Times New Roman"/>
          <w:color w:val="000000"/>
          <w:sz w:val="24"/>
          <w:szCs w:val="24"/>
        </w:rPr>
        <w:tab/>
        <w:t xml:space="preserve">Not necessarily, and not if the result is that low usage customers are disproportionately impacted or that adverse impacts on energy efficiency, conservation, and DER also result. Recently in other states, some utilities have </w:t>
      </w:r>
      <w:r>
        <w:rPr>
          <w:rFonts w:ascii="Times New Roman" w:eastAsia="MS MinNew Roman" w:hAnsi="Times New Roman"/>
          <w:color w:val="000000"/>
          <w:sz w:val="24"/>
          <w:szCs w:val="24"/>
        </w:rPr>
        <w:lastRenderedPageBreak/>
        <w:t xml:space="preserve">argued that increased fixed customer charges secure revenue recovery in a world where customers have more options to reduce their level of usage. I am not aware of any evidence or analysis, and see none in this record, that increasing fixed customer charges improves system-wide economic efficiency, the efficiency of </w:t>
      </w:r>
      <w:r>
        <w:rPr>
          <w:rFonts w:ascii="Times New Roman" w:eastAsia="MS MinNew Roman" w:hAnsi="Times New Roman"/>
          <w:i/>
          <w:color w:val="000000"/>
          <w:sz w:val="24"/>
          <w:szCs w:val="24"/>
        </w:rPr>
        <w:t>customer</w:t>
      </w:r>
      <w:r>
        <w:rPr>
          <w:rFonts w:ascii="Times New Roman" w:eastAsia="MS MinNew Roman" w:hAnsi="Times New Roman"/>
          <w:color w:val="000000"/>
          <w:sz w:val="24"/>
          <w:szCs w:val="24"/>
        </w:rPr>
        <w:t xml:space="preserve"> decisions</w:t>
      </w:r>
      <w:r w:rsidR="005B76EE">
        <w:rPr>
          <w:rFonts w:ascii="Times New Roman" w:eastAsia="MS MinNew Roman" w:hAnsi="Times New Roman"/>
          <w:color w:val="000000"/>
          <w:sz w:val="24"/>
          <w:szCs w:val="24"/>
        </w:rPr>
        <w:t>, or the ability of the Company</w:t>
      </w:r>
      <w:r>
        <w:rPr>
          <w:rFonts w:ascii="Times New Roman" w:eastAsia="MS MinNew Roman" w:hAnsi="Times New Roman"/>
          <w:color w:val="000000"/>
          <w:sz w:val="24"/>
          <w:szCs w:val="24"/>
        </w:rPr>
        <w:t xml:space="preserve"> to meet </w:t>
      </w:r>
      <w:r w:rsidR="005B76EE">
        <w:rPr>
          <w:rFonts w:ascii="Times New Roman" w:eastAsia="MS MinNew Roman" w:hAnsi="Times New Roman"/>
          <w:color w:val="000000"/>
          <w:sz w:val="24"/>
          <w:szCs w:val="24"/>
        </w:rPr>
        <w:t>its</w:t>
      </w:r>
      <w:r>
        <w:rPr>
          <w:rFonts w:ascii="Times New Roman" w:eastAsia="MS MinNew Roman" w:hAnsi="Times New Roman"/>
          <w:color w:val="000000"/>
          <w:sz w:val="24"/>
          <w:szCs w:val="24"/>
        </w:rPr>
        <w:t xml:space="preserve"> objectives</w:t>
      </w:r>
      <w:r w:rsidR="005B76EE">
        <w:rPr>
          <w:rFonts w:ascii="Times New Roman" w:eastAsia="MS MinNew Roman" w:hAnsi="Times New Roman"/>
          <w:color w:val="000000"/>
          <w:sz w:val="24"/>
          <w:szCs w:val="24"/>
        </w:rPr>
        <w:t xml:space="preserve"> as laid out by </w:t>
      </w:r>
      <w:r w:rsidR="00CF1844">
        <w:rPr>
          <w:rFonts w:ascii="Times New Roman" w:eastAsia="MS MinNew Roman" w:hAnsi="Times New Roman"/>
          <w:color w:val="000000"/>
          <w:sz w:val="24"/>
          <w:szCs w:val="24"/>
        </w:rPr>
        <w:t xml:space="preserve">Company Witness </w:t>
      </w:r>
      <w:r w:rsidR="005B76EE">
        <w:rPr>
          <w:rFonts w:ascii="Times New Roman" w:eastAsia="MS MinNew Roman" w:hAnsi="Times New Roman"/>
          <w:color w:val="000000"/>
          <w:sz w:val="24"/>
          <w:szCs w:val="24"/>
        </w:rPr>
        <w:t xml:space="preserve">Sistovaris </w:t>
      </w:r>
      <w:r w:rsidR="00E02305">
        <w:rPr>
          <w:rFonts w:ascii="Times New Roman" w:eastAsia="MS MinNew Roman" w:hAnsi="Times New Roman"/>
          <w:color w:val="000000"/>
          <w:sz w:val="24"/>
          <w:szCs w:val="24"/>
        </w:rPr>
        <w:t>to be a premier utility in its interactions with its customers. (Sistovaris, p. 20, lines 12-13</w:t>
      </w:r>
      <w:r w:rsidR="001B19BE">
        <w:rPr>
          <w:rFonts w:ascii="Times New Roman" w:eastAsia="MS MinNew Roman" w:hAnsi="Times New Roman"/>
          <w:color w:val="000000"/>
          <w:sz w:val="24"/>
          <w:szCs w:val="24"/>
        </w:rPr>
        <w:t>.</w:t>
      </w:r>
      <w:r w:rsidR="00E02305">
        <w:rPr>
          <w:rFonts w:ascii="Times New Roman" w:eastAsia="MS MinNew Roman" w:hAnsi="Times New Roman"/>
          <w:color w:val="000000"/>
          <w:sz w:val="24"/>
          <w:szCs w:val="24"/>
        </w:rPr>
        <w:t>)</w:t>
      </w:r>
      <w:r>
        <w:rPr>
          <w:rFonts w:ascii="Times New Roman" w:eastAsia="MS MinNew Roman" w:hAnsi="Times New Roman"/>
          <w:color w:val="000000"/>
          <w:sz w:val="24"/>
          <w:szCs w:val="24"/>
        </w:rPr>
        <w:t xml:space="preserve"> Absent evidence of system-wide or customer efficiency benefits, and proof that this type of rate structure will advance </w:t>
      </w:r>
      <w:r w:rsidR="005B76EE">
        <w:rPr>
          <w:rFonts w:ascii="Times New Roman" w:eastAsia="MS MinNew Roman" w:hAnsi="Times New Roman"/>
          <w:color w:val="000000"/>
          <w:sz w:val="24"/>
          <w:szCs w:val="24"/>
        </w:rPr>
        <w:t>policy and regulatory</w:t>
      </w:r>
      <w:r>
        <w:rPr>
          <w:rFonts w:ascii="Times New Roman" w:eastAsia="MS MinNew Roman" w:hAnsi="Times New Roman"/>
          <w:color w:val="000000"/>
          <w:sz w:val="24"/>
          <w:szCs w:val="24"/>
        </w:rPr>
        <w:t xml:space="preserve"> objectives, fixed customer charges should not be increased and costs should instead be allocated to variable charges. Again, the differences in costs that lead to labeling them as fixed or variable does not, standing alone, tell us anything about the rate design that should be used to recover them.</w:t>
      </w:r>
    </w:p>
    <w:p w:rsidR="00002444" w:rsidRDefault="00002444" w:rsidP="00002444">
      <w:pPr>
        <w:spacing w:after="0" w:line="480" w:lineRule="auto"/>
        <w:ind w:left="720" w:hanging="720"/>
        <w:rPr>
          <w:rFonts w:ascii="Times New Roman" w:eastAsia="MS MinNew Roman" w:hAnsi="Times New Roman"/>
          <w:b/>
          <w:color w:val="000000"/>
          <w:sz w:val="24"/>
          <w:szCs w:val="24"/>
        </w:rPr>
      </w:pPr>
      <w:bookmarkStart w:id="174" w:name="_DV_M193"/>
      <w:bookmarkEnd w:id="174"/>
      <w:r>
        <w:rPr>
          <w:rFonts w:ascii="Times New Roman" w:eastAsia="MS MinNew Roman" w:hAnsi="Times New Roman"/>
          <w:b/>
          <w:color w:val="000000"/>
          <w:sz w:val="24"/>
          <w:szCs w:val="24"/>
        </w:rPr>
        <w:t>Q.</w:t>
      </w:r>
      <w:r>
        <w:rPr>
          <w:rFonts w:ascii="Times New Roman" w:eastAsia="MS MinNew Roman" w:hAnsi="Times New Roman"/>
          <w:b/>
          <w:color w:val="000000"/>
          <w:sz w:val="24"/>
          <w:szCs w:val="24"/>
        </w:rPr>
        <w:tab/>
        <w:t>How do customers exercise control over their variable and fixed costs?</w:t>
      </w:r>
    </w:p>
    <w:p w:rsidR="00002444" w:rsidRDefault="00002444" w:rsidP="00002444">
      <w:pPr>
        <w:spacing w:after="0" w:line="480" w:lineRule="auto"/>
        <w:ind w:left="720" w:hanging="720"/>
        <w:rPr>
          <w:rFonts w:ascii="Times New Roman" w:eastAsia="MS ??" w:hAnsi="Times New Roman"/>
          <w:color w:val="000000"/>
          <w:sz w:val="24"/>
          <w:szCs w:val="24"/>
        </w:rPr>
      </w:pPr>
      <w:bookmarkStart w:id="175" w:name="_DV_M194"/>
      <w:bookmarkEnd w:id="175"/>
      <w:r>
        <w:rPr>
          <w:rFonts w:ascii="Times New Roman" w:eastAsia="MS MinNew Roman" w:hAnsi="Times New Roman"/>
          <w:b/>
          <w:color w:val="000000"/>
          <w:sz w:val="24"/>
          <w:szCs w:val="24"/>
        </w:rPr>
        <w:t>A.</w:t>
      </w:r>
      <w:r>
        <w:rPr>
          <w:rFonts w:ascii="Times New Roman" w:eastAsia="MS MinNew Roman" w:hAnsi="Times New Roman"/>
          <w:color w:val="000000"/>
          <w:sz w:val="24"/>
          <w:szCs w:val="24"/>
        </w:rPr>
        <w:tab/>
        <w:t xml:space="preserve">The benefit of using volumetric rates to recover both fixed and variable costs is that class costs are still properly reflected in rates, and that customers have meaningful, practical, and realistic opportunities to exercise control over their energy bills and costs. Reductions in use—through efficiency, conservation, or self-generation—all contribute to reductions in variable energy costs. Moreover, these behaviors also reduce high peak demand, and by doing so, customers directly contribute to reduced fixed costs going forward. Efficiency, demand </w:t>
      </w:r>
      <w:r>
        <w:rPr>
          <w:rFonts w:ascii="Times New Roman" w:eastAsia="MS MinNew Roman" w:hAnsi="Times New Roman"/>
          <w:color w:val="000000"/>
          <w:sz w:val="24"/>
          <w:szCs w:val="24"/>
        </w:rPr>
        <w:lastRenderedPageBreak/>
        <w:t>response, west-facing solar, and other options allow customers to contribute to fixed cost reduction, and all of these are frustrated by shifting cost recovery from volumetric to fixed charg</w:t>
      </w:r>
      <w:r w:rsidR="005B76EE">
        <w:rPr>
          <w:rFonts w:ascii="Times New Roman" w:eastAsia="MS MinNew Roman" w:hAnsi="Times New Roman"/>
          <w:color w:val="000000"/>
          <w:sz w:val="24"/>
          <w:szCs w:val="24"/>
        </w:rPr>
        <w:t>es, as proposed by the Company</w:t>
      </w:r>
      <w:r>
        <w:rPr>
          <w:rFonts w:ascii="Times New Roman" w:eastAsia="MS MinNew Roman" w:hAnsi="Times New Roman"/>
          <w:color w:val="000000"/>
          <w:sz w:val="24"/>
          <w:szCs w:val="24"/>
        </w:rPr>
        <w:t>.</w:t>
      </w:r>
      <w:r w:rsidR="00B71628">
        <w:rPr>
          <w:rFonts w:ascii="Times New Roman" w:eastAsia="MS MinNew Roman" w:hAnsi="Times New Roman"/>
          <w:color w:val="000000"/>
          <w:sz w:val="24"/>
          <w:szCs w:val="24"/>
        </w:rPr>
        <w:t xml:space="preserve"> There is no evidence in the record that the Company considered these or other benefits associated with distributed energy resources.</w:t>
      </w:r>
    </w:p>
    <w:p w:rsidR="00002444" w:rsidRDefault="00002444" w:rsidP="00002444">
      <w:pPr>
        <w:spacing w:after="0" w:line="480" w:lineRule="auto"/>
        <w:ind w:left="720" w:hanging="720"/>
        <w:rPr>
          <w:rFonts w:ascii="Times New Roman" w:eastAsia="MS MinNew Roman" w:hAnsi="Times New Roman"/>
          <w:b/>
          <w:color w:val="000000"/>
          <w:sz w:val="24"/>
          <w:szCs w:val="24"/>
        </w:rPr>
      </w:pPr>
      <w:bookmarkStart w:id="176" w:name="_DV_M195"/>
      <w:bookmarkEnd w:id="176"/>
      <w:r>
        <w:rPr>
          <w:rFonts w:ascii="Times New Roman" w:eastAsia="MS MinNew Roman" w:hAnsi="Times New Roman"/>
          <w:b/>
          <w:color w:val="000000"/>
          <w:sz w:val="24"/>
          <w:szCs w:val="24"/>
        </w:rPr>
        <w:t>Q.</w:t>
      </w:r>
      <w:r>
        <w:rPr>
          <w:rFonts w:ascii="Times New Roman" w:eastAsia="MS MinNew Roman" w:hAnsi="Times New Roman"/>
          <w:b/>
          <w:color w:val="000000"/>
          <w:sz w:val="24"/>
          <w:szCs w:val="24"/>
        </w:rPr>
        <w:tab/>
        <w:t>Do increased fixed charges impact volumetric charges?</w:t>
      </w:r>
    </w:p>
    <w:p w:rsidR="00002444" w:rsidRDefault="00002444" w:rsidP="00002444">
      <w:pPr>
        <w:spacing w:after="0" w:line="480" w:lineRule="auto"/>
        <w:ind w:left="720" w:hanging="720"/>
        <w:rPr>
          <w:rFonts w:ascii="Times New Roman" w:eastAsia="MS MinNew Roman" w:hAnsi="Times New Roman"/>
          <w:color w:val="000000"/>
          <w:sz w:val="24"/>
          <w:szCs w:val="24"/>
        </w:rPr>
      </w:pPr>
      <w:bookmarkStart w:id="177" w:name="_DV_M196"/>
      <w:bookmarkEnd w:id="177"/>
      <w:r>
        <w:rPr>
          <w:rFonts w:ascii="Times New Roman" w:eastAsia="MS MinNew Roman" w:hAnsi="Times New Roman"/>
          <w:b/>
          <w:color w:val="000000"/>
          <w:sz w:val="24"/>
          <w:szCs w:val="24"/>
        </w:rPr>
        <w:t>A.</w:t>
      </w:r>
      <w:r>
        <w:rPr>
          <w:rFonts w:ascii="Times New Roman" w:eastAsia="MS MinNew Roman" w:hAnsi="Times New Roman"/>
          <w:color w:val="000000"/>
          <w:sz w:val="24"/>
          <w:szCs w:val="24"/>
        </w:rPr>
        <w:tab/>
        <w:t xml:space="preserve">Yes. </w:t>
      </w:r>
      <w:r w:rsidR="00E02305">
        <w:rPr>
          <w:rFonts w:ascii="Times New Roman" w:eastAsia="MS MinNew Roman" w:hAnsi="Times New Roman"/>
          <w:color w:val="000000"/>
          <w:sz w:val="24"/>
          <w:szCs w:val="24"/>
        </w:rPr>
        <w:t>All other things being equal, i</w:t>
      </w:r>
      <w:r>
        <w:rPr>
          <w:rFonts w:ascii="Times New Roman" w:eastAsia="MS MinNew Roman" w:hAnsi="Times New Roman"/>
          <w:color w:val="000000"/>
          <w:sz w:val="24"/>
          <w:szCs w:val="24"/>
        </w:rPr>
        <w:t xml:space="preserve">ncreased fixed charges result in lower volumetric charges. </w:t>
      </w:r>
      <w:bookmarkStart w:id="178" w:name="_DV_M197"/>
      <w:bookmarkEnd w:id="178"/>
      <w:r>
        <w:rPr>
          <w:rFonts w:ascii="Times New Roman" w:eastAsia="MS MinNew Roman" w:hAnsi="Times New Roman"/>
          <w:color w:val="000000"/>
          <w:sz w:val="24"/>
          <w:szCs w:val="24"/>
        </w:rPr>
        <w:t>Lower volumetric charges weaken the short- and mid-term price signal customers receive relating to their consumption. In this way, increased fixed charges are economically equivalent to and exacerbate the uneconomic behavior encouraged by declining block electric rates.</w:t>
      </w:r>
    </w:p>
    <w:p w:rsidR="00002444" w:rsidRDefault="00002444" w:rsidP="00002444">
      <w:pPr>
        <w:spacing w:after="0" w:line="480" w:lineRule="auto"/>
        <w:rPr>
          <w:rFonts w:ascii="Times New Roman" w:eastAsia="MS MinNew Roman" w:hAnsi="Times New Roman"/>
          <w:color w:val="000000"/>
          <w:sz w:val="24"/>
          <w:szCs w:val="24"/>
        </w:rPr>
      </w:pPr>
    </w:p>
    <w:p w:rsidR="005B76EE" w:rsidRPr="005B76EE" w:rsidRDefault="00CF1844" w:rsidP="005B76EE">
      <w:pPr>
        <w:spacing w:after="0" w:line="480" w:lineRule="auto"/>
        <w:jc w:val="center"/>
        <w:rPr>
          <w:rFonts w:ascii="Times New Roman" w:eastAsia="MS MinNew Roman" w:hAnsi="Times New Roman"/>
          <w:b/>
          <w:color w:val="000000"/>
          <w:sz w:val="24"/>
          <w:szCs w:val="24"/>
        </w:rPr>
      </w:pPr>
      <w:r>
        <w:rPr>
          <w:rFonts w:ascii="Times New Roman" w:eastAsia="MS MinNew Roman" w:hAnsi="Times New Roman"/>
          <w:b/>
          <w:color w:val="000000"/>
          <w:sz w:val="24"/>
          <w:szCs w:val="24"/>
        </w:rPr>
        <w:t xml:space="preserve">IV.   </w:t>
      </w:r>
      <w:r w:rsidR="005B76EE" w:rsidRPr="005B76EE">
        <w:rPr>
          <w:rFonts w:ascii="Times New Roman" w:eastAsia="MS MinNew Roman" w:hAnsi="Times New Roman"/>
          <w:b/>
          <w:color w:val="000000"/>
          <w:sz w:val="24"/>
          <w:szCs w:val="24"/>
        </w:rPr>
        <w:t>FINDINGS, CONCLUSIONS, AND RECOMMENDATIONS</w:t>
      </w:r>
    </w:p>
    <w:p w:rsidR="005B76EE" w:rsidRDefault="005B76EE" w:rsidP="005B76EE">
      <w:pPr>
        <w:spacing w:after="0" w:line="480" w:lineRule="auto"/>
        <w:ind w:left="720" w:hanging="720"/>
        <w:rPr>
          <w:rFonts w:ascii="Times New Roman" w:eastAsia="MS MinNew Roman" w:hAnsi="Times New Roman"/>
          <w:b/>
          <w:sz w:val="24"/>
          <w:szCs w:val="24"/>
        </w:rPr>
      </w:pPr>
      <w:bookmarkStart w:id="179" w:name="_DV_M198"/>
      <w:bookmarkStart w:id="180" w:name="_DV_M209"/>
      <w:bookmarkEnd w:id="179"/>
      <w:bookmarkEnd w:id="180"/>
      <w:r>
        <w:rPr>
          <w:rFonts w:ascii="Times New Roman" w:eastAsia="MS MinNew Roman" w:hAnsi="Times New Roman"/>
          <w:b/>
          <w:sz w:val="24"/>
          <w:szCs w:val="24"/>
        </w:rPr>
        <w:t>Q.</w:t>
      </w:r>
      <w:r>
        <w:rPr>
          <w:rFonts w:ascii="Times New Roman" w:eastAsia="MS MinNew Roman" w:hAnsi="Times New Roman"/>
          <w:b/>
          <w:sz w:val="24"/>
          <w:szCs w:val="24"/>
        </w:rPr>
        <w:tab/>
        <w:t>What are your findings based on your review of this case?</w:t>
      </w:r>
    </w:p>
    <w:p w:rsidR="005B76EE" w:rsidRDefault="005B76EE" w:rsidP="005B76EE">
      <w:pPr>
        <w:spacing w:after="0" w:line="480" w:lineRule="auto"/>
        <w:ind w:left="720" w:hanging="720"/>
        <w:rPr>
          <w:rFonts w:ascii="Times New Roman" w:eastAsia="MS MinNew Roman" w:hAnsi="Times New Roman"/>
          <w:sz w:val="24"/>
          <w:szCs w:val="24"/>
        </w:rPr>
      </w:pPr>
      <w:r>
        <w:rPr>
          <w:rFonts w:ascii="Times New Roman" w:eastAsia="MS MinNew Roman" w:hAnsi="Times New Roman"/>
          <w:b/>
          <w:sz w:val="24"/>
          <w:szCs w:val="24"/>
        </w:rPr>
        <w:t>A.</w:t>
      </w:r>
      <w:r>
        <w:rPr>
          <w:rFonts w:ascii="Times New Roman" w:eastAsia="MS MinNew Roman" w:hAnsi="Times New Roman"/>
          <w:sz w:val="24"/>
          <w:szCs w:val="24"/>
        </w:rPr>
        <w:tab/>
        <w:t>Based on my review of the Company’s filings, I find that t</w:t>
      </w:r>
      <w:r w:rsidRPr="007B433D">
        <w:rPr>
          <w:rFonts w:ascii="Times New Roman" w:eastAsia="MS MinNew Roman" w:hAnsi="Times New Roman"/>
          <w:sz w:val="24"/>
          <w:szCs w:val="24"/>
        </w:rPr>
        <w:t>he Company proposals to increase the fixed customer charge for residential customers from $11/month to $20/month</w:t>
      </w:r>
      <w:r>
        <w:rPr>
          <w:rFonts w:ascii="Times New Roman" w:eastAsia="MS MinNew Roman" w:hAnsi="Times New Roman"/>
          <w:sz w:val="24"/>
          <w:szCs w:val="24"/>
        </w:rPr>
        <w:t xml:space="preserve"> in proposed Rate 711</w:t>
      </w:r>
      <w:r w:rsidRPr="007B433D">
        <w:rPr>
          <w:rFonts w:ascii="Times New Roman" w:eastAsia="MS MinNew Roman" w:hAnsi="Times New Roman"/>
          <w:sz w:val="24"/>
          <w:szCs w:val="24"/>
        </w:rPr>
        <w:t>, and to increase the fixed customer charge for small non-demand commercial customers from $20/month to $30/month</w:t>
      </w:r>
      <w:r>
        <w:rPr>
          <w:rFonts w:ascii="Times New Roman" w:eastAsia="MS MinNew Roman" w:hAnsi="Times New Roman"/>
          <w:sz w:val="24"/>
          <w:szCs w:val="24"/>
        </w:rPr>
        <w:t xml:space="preserve"> in proposed Rate 721,</w:t>
      </w:r>
      <w:r w:rsidRPr="007B433D">
        <w:rPr>
          <w:rFonts w:ascii="Times New Roman" w:eastAsia="MS MinNew Roman" w:hAnsi="Times New Roman"/>
          <w:sz w:val="24"/>
          <w:szCs w:val="24"/>
        </w:rPr>
        <w:t xml:space="preserve"> are premised on flawed ratemaking and economic theory, will create serious adverse consequences for ratepayers, and will create improper incentives for the Company to manage costs and improve service.</w:t>
      </w:r>
    </w:p>
    <w:p w:rsidR="00B74D7C" w:rsidRPr="00B74D7C" w:rsidRDefault="00B74D7C" w:rsidP="00B74D7C">
      <w:pPr>
        <w:spacing w:after="0" w:line="480" w:lineRule="auto"/>
        <w:ind w:left="720" w:hanging="720"/>
        <w:rPr>
          <w:rFonts w:ascii="Times New Roman" w:eastAsia="MS MinNew Roman" w:hAnsi="Times New Roman"/>
          <w:b/>
          <w:sz w:val="24"/>
          <w:szCs w:val="24"/>
        </w:rPr>
      </w:pPr>
      <w:r>
        <w:rPr>
          <w:rFonts w:ascii="Times New Roman" w:eastAsia="MS MinNew Roman" w:hAnsi="Times New Roman"/>
          <w:b/>
          <w:sz w:val="24"/>
          <w:szCs w:val="24"/>
        </w:rPr>
        <w:lastRenderedPageBreak/>
        <w:t>Q.</w:t>
      </w:r>
      <w:r>
        <w:rPr>
          <w:rFonts w:ascii="Times New Roman" w:eastAsia="MS MinNew Roman" w:hAnsi="Times New Roman"/>
          <w:b/>
          <w:sz w:val="24"/>
          <w:szCs w:val="24"/>
        </w:rPr>
        <w:tab/>
        <w:t>What problems</w:t>
      </w:r>
      <w:r w:rsidRPr="00B74D7C">
        <w:rPr>
          <w:rFonts w:ascii="Times New Roman" w:eastAsia="MS MinNew Roman" w:hAnsi="Times New Roman"/>
          <w:b/>
          <w:sz w:val="24"/>
          <w:szCs w:val="24"/>
        </w:rPr>
        <w:t xml:space="preserve"> does the Company </w:t>
      </w:r>
      <w:r>
        <w:rPr>
          <w:rFonts w:ascii="Times New Roman" w:eastAsia="MS MinNew Roman" w:hAnsi="Times New Roman"/>
          <w:b/>
          <w:sz w:val="24"/>
          <w:szCs w:val="24"/>
        </w:rPr>
        <w:t>identify in its current rates</w:t>
      </w:r>
      <w:r w:rsidRPr="00B74D7C">
        <w:rPr>
          <w:rFonts w:ascii="Times New Roman" w:eastAsia="MS MinNew Roman" w:hAnsi="Times New Roman"/>
          <w:b/>
          <w:sz w:val="24"/>
          <w:szCs w:val="24"/>
        </w:rPr>
        <w:t xml:space="preserve"> to </w:t>
      </w:r>
      <w:r>
        <w:rPr>
          <w:rFonts w:ascii="Times New Roman" w:eastAsia="MS MinNew Roman" w:hAnsi="Times New Roman"/>
          <w:b/>
          <w:sz w:val="24"/>
          <w:szCs w:val="24"/>
        </w:rPr>
        <w:t>justify its efforts to increase “fixed-variable alignment?”</w:t>
      </w:r>
    </w:p>
    <w:p w:rsidR="00B74D7C" w:rsidRPr="00D80A3E" w:rsidRDefault="00B74D7C" w:rsidP="00B74D7C">
      <w:pPr>
        <w:spacing w:after="0" w:line="480" w:lineRule="auto"/>
        <w:ind w:left="720" w:hanging="720"/>
        <w:rPr>
          <w:rFonts w:ascii="Times New Roman" w:eastAsia="MS MinNew Roman" w:hAnsi="Times New Roman"/>
          <w:sz w:val="24"/>
          <w:szCs w:val="24"/>
        </w:rPr>
      </w:pPr>
      <w:r w:rsidRPr="00B74D7C">
        <w:rPr>
          <w:rFonts w:ascii="Times New Roman" w:eastAsia="MS MinNew Roman" w:hAnsi="Times New Roman"/>
          <w:b/>
          <w:sz w:val="24"/>
          <w:szCs w:val="24"/>
        </w:rPr>
        <w:t>A.</w:t>
      </w:r>
      <w:r w:rsidRPr="00B74D7C">
        <w:rPr>
          <w:rFonts w:ascii="Times New Roman" w:eastAsia="MS MinNew Roman" w:hAnsi="Times New Roman"/>
          <w:b/>
          <w:sz w:val="24"/>
          <w:szCs w:val="24"/>
        </w:rPr>
        <w:tab/>
      </w:r>
      <w:r w:rsidRPr="00D80A3E">
        <w:rPr>
          <w:rFonts w:ascii="Times New Roman" w:eastAsia="MS MinNew Roman" w:hAnsi="Times New Roman"/>
          <w:sz w:val="24"/>
          <w:szCs w:val="24"/>
        </w:rPr>
        <w:t xml:space="preserve">None. Other than to say that its Allocated Cost of Service Study (“ACOSS”) shows that not all </w:t>
      </w:r>
      <w:r>
        <w:rPr>
          <w:rFonts w:ascii="Times New Roman" w:eastAsia="MS MinNew Roman" w:hAnsi="Times New Roman"/>
          <w:sz w:val="24"/>
          <w:szCs w:val="24"/>
        </w:rPr>
        <w:t xml:space="preserve">of what it classifies as </w:t>
      </w:r>
      <w:r w:rsidRPr="00D80A3E">
        <w:rPr>
          <w:rFonts w:ascii="Times New Roman" w:eastAsia="MS MinNew Roman" w:hAnsi="Times New Roman"/>
          <w:sz w:val="24"/>
          <w:szCs w:val="24"/>
        </w:rPr>
        <w:t xml:space="preserve">fixed costs are recovered in its fixed charges, the Company witnesses produced no studies, surveys, analysis, or other data to demonstrate the actual existence of </w:t>
      </w:r>
      <w:r>
        <w:rPr>
          <w:rFonts w:ascii="Times New Roman" w:eastAsia="MS MinNew Roman" w:hAnsi="Times New Roman"/>
          <w:sz w:val="24"/>
          <w:szCs w:val="24"/>
        </w:rPr>
        <w:t>any actual</w:t>
      </w:r>
      <w:r w:rsidRPr="00D80A3E">
        <w:rPr>
          <w:rFonts w:ascii="Times New Roman" w:eastAsia="MS MinNew Roman" w:hAnsi="Times New Roman"/>
          <w:sz w:val="24"/>
          <w:szCs w:val="24"/>
        </w:rPr>
        <w:t xml:space="preserve"> problems manifest in faulty rate design. Company </w:t>
      </w:r>
      <w:r w:rsidR="001B19BE">
        <w:rPr>
          <w:rFonts w:ascii="Times New Roman" w:eastAsia="MS MinNew Roman" w:hAnsi="Times New Roman"/>
          <w:sz w:val="24"/>
          <w:szCs w:val="24"/>
        </w:rPr>
        <w:t>W</w:t>
      </w:r>
      <w:r w:rsidRPr="00D80A3E">
        <w:rPr>
          <w:rFonts w:ascii="Times New Roman" w:eastAsia="MS MinNew Roman" w:hAnsi="Times New Roman"/>
          <w:sz w:val="24"/>
          <w:szCs w:val="24"/>
        </w:rPr>
        <w:t xml:space="preserve">itnesses </w:t>
      </w:r>
      <w:r>
        <w:rPr>
          <w:rFonts w:ascii="Times New Roman" w:eastAsia="MS MinNew Roman" w:hAnsi="Times New Roman"/>
          <w:sz w:val="24"/>
          <w:szCs w:val="24"/>
        </w:rPr>
        <w:t>Shambo</w:t>
      </w:r>
      <w:r w:rsidRPr="00D80A3E">
        <w:rPr>
          <w:rFonts w:ascii="Times New Roman" w:eastAsia="MS MinNew Roman" w:hAnsi="Times New Roman"/>
          <w:sz w:val="24"/>
          <w:szCs w:val="24"/>
        </w:rPr>
        <w:t xml:space="preserve"> and </w:t>
      </w:r>
      <w:r>
        <w:rPr>
          <w:rFonts w:ascii="Times New Roman" w:eastAsia="MS MinNew Roman" w:hAnsi="Times New Roman"/>
          <w:sz w:val="24"/>
          <w:szCs w:val="24"/>
        </w:rPr>
        <w:t>Gaske</w:t>
      </w:r>
      <w:r w:rsidRPr="00D80A3E">
        <w:rPr>
          <w:rFonts w:ascii="Times New Roman" w:eastAsia="MS MinNew Roman" w:hAnsi="Times New Roman"/>
          <w:sz w:val="24"/>
          <w:szCs w:val="24"/>
        </w:rPr>
        <w:t xml:space="preserve"> (1) fail to quantify with any numbers or analysis </w:t>
      </w:r>
      <w:r>
        <w:rPr>
          <w:rFonts w:ascii="Times New Roman" w:eastAsia="MS MinNew Roman" w:hAnsi="Times New Roman"/>
          <w:sz w:val="24"/>
          <w:szCs w:val="24"/>
        </w:rPr>
        <w:t>any</w:t>
      </w:r>
      <w:r w:rsidRPr="00D80A3E">
        <w:rPr>
          <w:rFonts w:ascii="Times New Roman" w:eastAsia="MS MinNew Roman" w:hAnsi="Times New Roman"/>
          <w:sz w:val="24"/>
          <w:szCs w:val="24"/>
        </w:rPr>
        <w:t xml:space="preserve"> economic inefficiency that attends to current rate structures, (2) fail to quantify the purported under-recovery of revenues associated with fixed customer charges or facilities charges that they argue are currently too low, (3) fail to provide evidence that customers are under-using electric energy because they improperly consider it too valuable, (4) fail to demonstrate that current energy efficiency programs and participation rates are excessive or not cost-effective as a result of incorrectly set customer fixed charges, (5) fail to demonstrate that the utility has suffered chronic under-recovery problems as a result of incorrectly set customer fixed charges, and (6) fail to demonstrate with evidence that the Company has suffered any adverse cost-of-financing or other threats to its financial integrity as a result of incorrectly set customer fixed charges.</w:t>
      </w:r>
    </w:p>
    <w:p w:rsidR="00B74D7C" w:rsidRPr="00B74D7C" w:rsidRDefault="00B74D7C" w:rsidP="00B74D7C">
      <w:pPr>
        <w:spacing w:after="0" w:line="480" w:lineRule="auto"/>
        <w:ind w:left="720" w:hanging="720"/>
        <w:rPr>
          <w:rFonts w:ascii="Times New Roman" w:eastAsia="MS MinNew Roman" w:hAnsi="Times New Roman"/>
          <w:b/>
          <w:sz w:val="24"/>
          <w:szCs w:val="24"/>
        </w:rPr>
      </w:pPr>
      <w:r w:rsidRPr="00B74D7C">
        <w:rPr>
          <w:rFonts w:ascii="Times New Roman" w:eastAsia="MS MinNew Roman" w:hAnsi="Times New Roman"/>
          <w:b/>
          <w:sz w:val="24"/>
          <w:szCs w:val="24"/>
        </w:rPr>
        <w:t>Q.</w:t>
      </w:r>
      <w:r w:rsidRPr="00B74D7C">
        <w:rPr>
          <w:rFonts w:ascii="Times New Roman" w:eastAsia="MS MinNew Roman" w:hAnsi="Times New Roman"/>
          <w:b/>
          <w:sz w:val="24"/>
          <w:szCs w:val="24"/>
        </w:rPr>
        <w:tab/>
        <w:t>Why are these failures significant?</w:t>
      </w:r>
    </w:p>
    <w:p w:rsidR="00B74D7C" w:rsidRPr="00B74D7C" w:rsidRDefault="00B74D7C" w:rsidP="00B74D7C">
      <w:pPr>
        <w:spacing w:after="0" w:line="480" w:lineRule="auto"/>
        <w:ind w:left="720" w:hanging="720"/>
        <w:rPr>
          <w:rFonts w:ascii="Times New Roman" w:eastAsia="MS MinNew Roman" w:hAnsi="Times New Roman"/>
          <w:b/>
          <w:sz w:val="24"/>
          <w:szCs w:val="24"/>
        </w:rPr>
      </w:pPr>
      <w:r w:rsidRPr="00B74D7C">
        <w:rPr>
          <w:rFonts w:ascii="Times New Roman" w:eastAsia="MS MinNew Roman" w:hAnsi="Times New Roman"/>
          <w:b/>
          <w:sz w:val="24"/>
          <w:szCs w:val="24"/>
        </w:rPr>
        <w:lastRenderedPageBreak/>
        <w:t>A.</w:t>
      </w:r>
      <w:r w:rsidRPr="00B74D7C">
        <w:rPr>
          <w:rFonts w:ascii="Times New Roman" w:eastAsia="MS MinNew Roman" w:hAnsi="Times New Roman"/>
          <w:b/>
          <w:sz w:val="24"/>
          <w:szCs w:val="24"/>
        </w:rPr>
        <w:tab/>
      </w:r>
      <w:r w:rsidRPr="00D80A3E">
        <w:rPr>
          <w:rFonts w:ascii="Times New Roman" w:eastAsia="MS MinNew Roman" w:hAnsi="Times New Roman"/>
          <w:sz w:val="24"/>
          <w:szCs w:val="24"/>
        </w:rPr>
        <w:t>These failures are significant because under generally held principles of regulatory practice, the utility has both the burden of production and persuasion in seeking to establish and modify rates. And in f</w:t>
      </w:r>
      <w:r w:rsidRPr="00B23090">
        <w:rPr>
          <w:rFonts w:ascii="Times New Roman" w:eastAsia="MS MinNew Roman" w:hAnsi="Times New Roman"/>
          <w:sz w:val="24"/>
          <w:szCs w:val="24"/>
        </w:rPr>
        <w:t>ailing to meet those burdens,</w:t>
      </w:r>
      <w:r w:rsidRPr="00D80A3E">
        <w:rPr>
          <w:rFonts w:ascii="Times New Roman" w:eastAsia="MS MinNew Roman" w:hAnsi="Times New Roman"/>
          <w:sz w:val="24"/>
          <w:szCs w:val="24"/>
        </w:rPr>
        <w:t xml:space="preserve"> the Compan</w:t>
      </w:r>
      <w:r w:rsidRPr="00B23090">
        <w:rPr>
          <w:rFonts w:ascii="Times New Roman" w:eastAsia="MS MinNew Roman" w:hAnsi="Times New Roman"/>
          <w:sz w:val="24"/>
          <w:szCs w:val="24"/>
        </w:rPr>
        <w:t>y</w:t>
      </w:r>
      <w:r>
        <w:rPr>
          <w:rFonts w:ascii="Times New Roman" w:eastAsia="MS MinNew Roman" w:hAnsi="Times New Roman"/>
          <w:sz w:val="24"/>
          <w:szCs w:val="24"/>
        </w:rPr>
        <w:t>’s</w:t>
      </w:r>
      <w:r w:rsidRPr="00B23090">
        <w:rPr>
          <w:rFonts w:ascii="Times New Roman" w:eastAsia="MS MinNew Roman" w:hAnsi="Times New Roman"/>
          <w:sz w:val="24"/>
          <w:szCs w:val="24"/>
        </w:rPr>
        <w:t xml:space="preserve"> proposed fixed customer charges</w:t>
      </w:r>
      <w:r w:rsidRPr="00D80A3E">
        <w:rPr>
          <w:rFonts w:ascii="Times New Roman" w:eastAsia="MS MinNew Roman" w:hAnsi="Times New Roman"/>
          <w:sz w:val="24"/>
          <w:szCs w:val="24"/>
        </w:rPr>
        <w:t xml:space="preserve"> cannot be found to be just and reasonable.</w:t>
      </w:r>
    </w:p>
    <w:p w:rsidR="005B76EE" w:rsidRDefault="005B76EE" w:rsidP="005B76EE">
      <w:pPr>
        <w:spacing w:after="0" w:line="480" w:lineRule="auto"/>
        <w:ind w:left="720" w:hanging="720"/>
        <w:rPr>
          <w:rFonts w:ascii="Times New Roman" w:eastAsia="MS MinNew Roman" w:hAnsi="Times New Roman"/>
          <w:b/>
          <w:sz w:val="24"/>
          <w:szCs w:val="24"/>
        </w:rPr>
      </w:pPr>
      <w:r>
        <w:rPr>
          <w:rFonts w:ascii="Times New Roman" w:eastAsia="MS MinNew Roman" w:hAnsi="Times New Roman"/>
          <w:b/>
          <w:sz w:val="24"/>
          <w:szCs w:val="24"/>
        </w:rPr>
        <w:t>Q.</w:t>
      </w:r>
      <w:r>
        <w:rPr>
          <w:rFonts w:ascii="Times New Roman" w:eastAsia="MS MinNew Roman" w:hAnsi="Times New Roman"/>
          <w:b/>
          <w:sz w:val="24"/>
          <w:szCs w:val="24"/>
        </w:rPr>
        <w:tab/>
        <w:t xml:space="preserve">What </w:t>
      </w:r>
      <w:r w:rsidR="00B74D7C">
        <w:rPr>
          <w:rFonts w:ascii="Times New Roman" w:eastAsia="MS MinNew Roman" w:hAnsi="Times New Roman"/>
          <w:b/>
          <w:sz w:val="24"/>
          <w:szCs w:val="24"/>
        </w:rPr>
        <w:t xml:space="preserve">ultimate </w:t>
      </w:r>
      <w:r>
        <w:rPr>
          <w:rFonts w:ascii="Times New Roman" w:eastAsia="MS MinNew Roman" w:hAnsi="Times New Roman"/>
          <w:b/>
          <w:sz w:val="24"/>
          <w:szCs w:val="24"/>
        </w:rPr>
        <w:t xml:space="preserve">conclusion do </w:t>
      </w:r>
      <w:r w:rsidR="001B19BE">
        <w:rPr>
          <w:rFonts w:ascii="Times New Roman" w:eastAsia="MS MinNew Roman" w:hAnsi="Times New Roman"/>
          <w:b/>
          <w:sz w:val="24"/>
          <w:szCs w:val="24"/>
        </w:rPr>
        <w:t xml:space="preserve">you </w:t>
      </w:r>
      <w:r>
        <w:rPr>
          <w:rFonts w:ascii="Times New Roman" w:eastAsia="MS MinNew Roman" w:hAnsi="Times New Roman"/>
          <w:b/>
          <w:sz w:val="24"/>
          <w:szCs w:val="24"/>
        </w:rPr>
        <w:t>reach in your testimony?</w:t>
      </w:r>
    </w:p>
    <w:p w:rsidR="005B76EE" w:rsidRPr="007B433D" w:rsidRDefault="005B76EE" w:rsidP="005B76EE">
      <w:pPr>
        <w:spacing w:after="0" w:line="480" w:lineRule="auto"/>
        <w:ind w:left="720" w:hanging="720"/>
        <w:rPr>
          <w:rFonts w:ascii="Times New Roman" w:eastAsia="MS MinNew Roman" w:hAnsi="Times New Roman"/>
          <w:sz w:val="24"/>
          <w:szCs w:val="24"/>
        </w:rPr>
      </w:pPr>
      <w:r>
        <w:rPr>
          <w:rFonts w:ascii="Times New Roman" w:eastAsia="MS MinNew Roman" w:hAnsi="Times New Roman"/>
          <w:b/>
          <w:sz w:val="24"/>
          <w:szCs w:val="24"/>
        </w:rPr>
        <w:t>A.</w:t>
      </w:r>
      <w:r>
        <w:rPr>
          <w:rFonts w:ascii="Times New Roman" w:eastAsia="MS MinNew Roman" w:hAnsi="Times New Roman"/>
          <w:b/>
          <w:sz w:val="24"/>
          <w:szCs w:val="24"/>
        </w:rPr>
        <w:tab/>
      </w:r>
      <w:r>
        <w:rPr>
          <w:rFonts w:ascii="Times New Roman" w:eastAsia="MS MinNew Roman" w:hAnsi="Times New Roman"/>
          <w:sz w:val="24"/>
          <w:szCs w:val="24"/>
        </w:rPr>
        <w:t>I conclude that the proposals to increase fixed customer charges in proposed Rates 711 and 721 are unjustified and would be unjust and unreasonable.</w:t>
      </w:r>
    </w:p>
    <w:p w:rsidR="005B76EE" w:rsidRDefault="005B76EE" w:rsidP="005B76EE">
      <w:pPr>
        <w:spacing w:after="0" w:line="480" w:lineRule="auto"/>
        <w:ind w:left="720" w:hanging="720"/>
        <w:rPr>
          <w:rFonts w:ascii="Times New Roman" w:eastAsia="MS MinNew Roman" w:hAnsi="Times New Roman"/>
          <w:b/>
          <w:sz w:val="24"/>
          <w:szCs w:val="24"/>
        </w:rPr>
      </w:pPr>
      <w:r>
        <w:rPr>
          <w:rFonts w:ascii="Times New Roman" w:eastAsia="MS MinNew Roman" w:hAnsi="Times New Roman"/>
          <w:b/>
          <w:sz w:val="24"/>
          <w:szCs w:val="24"/>
        </w:rPr>
        <w:t>Q.</w:t>
      </w:r>
      <w:r>
        <w:rPr>
          <w:rFonts w:ascii="Times New Roman" w:eastAsia="MS MinNew Roman" w:hAnsi="Times New Roman"/>
          <w:b/>
          <w:sz w:val="24"/>
          <w:szCs w:val="24"/>
        </w:rPr>
        <w:tab/>
        <w:t>What are your recommendations to the Commission?</w:t>
      </w:r>
    </w:p>
    <w:p w:rsidR="005B76EE" w:rsidRDefault="005B76EE" w:rsidP="005B76EE">
      <w:pPr>
        <w:spacing w:after="0" w:line="480" w:lineRule="auto"/>
        <w:ind w:left="720" w:hanging="720"/>
        <w:rPr>
          <w:rFonts w:ascii="Times New Roman" w:eastAsia="MS MinNew Roman" w:hAnsi="Times New Roman"/>
          <w:sz w:val="24"/>
          <w:szCs w:val="24"/>
        </w:rPr>
      </w:pPr>
      <w:r>
        <w:rPr>
          <w:rFonts w:ascii="Times New Roman" w:eastAsia="MS MinNew Roman" w:hAnsi="Times New Roman"/>
          <w:b/>
          <w:sz w:val="24"/>
          <w:szCs w:val="24"/>
        </w:rPr>
        <w:t>A.</w:t>
      </w:r>
      <w:r>
        <w:rPr>
          <w:rFonts w:ascii="Times New Roman" w:eastAsia="MS MinNew Roman" w:hAnsi="Times New Roman"/>
          <w:sz w:val="24"/>
          <w:szCs w:val="24"/>
        </w:rPr>
        <w:tab/>
        <w:t>I recommend that the Commission deny the increases reflected in the fixed customer charges in Rates 711 and 721. Any additional revenue requirement that is ultimately approved for these rates should be collected through the variable energy charges in those rates.</w:t>
      </w:r>
    </w:p>
    <w:p w:rsidR="00002444" w:rsidRDefault="00002444" w:rsidP="00002444">
      <w:pPr>
        <w:spacing w:after="0" w:line="480" w:lineRule="auto"/>
        <w:ind w:left="720" w:hanging="720"/>
        <w:rPr>
          <w:rFonts w:ascii="Times New Roman" w:eastAsia="MS MinNew Roman" w:hAnsi="Times New Roman"/>
          <w:b/>
          <w:caps/>
          <w:sz w:val="24"/>
          <w:szCs w:val="24"/>
        </w:rPr>
      </w:pPr>
      <w:r>
        <w:rPr>
          <w:rFonts w:ascii="Times New Roman" w:eastAsia="MS MinNew Roman" w:hAnsi="Times New Roman"/>
          <w:b/>
          <w:caps/>
          <w:sz w:val="24"/>
          <w:szCs w:val="24"/>
        </w:rPr>
        <w:t>Q.</w:t>
      </w:r>
      <w:r>
        <w:rPr>
          <w:rFonts w:ascii="Times New Roman" w:eastAsia="MS MinNew Roman" w:hAnsi="Times New Roman"/>
          <w:b/>
          <w:caps/>
          <w:sz w:val="24"/>
          <w:szCs w:val="24"/>
        </w:rPr>
        <w:tab/>
      </w:r>
      <w:r>
        <w:rPr>
          <w:rFonts w:ascii="Times New Roman" w:eastAsia="MS MinNew Roman" w:hAnsi="Times New Roman"/>
          <w:b/>
          <w:sz w:val="24"/>
          <w:szCs w:val="24"/>
        </w:rPr>
        <w:t>Does this conclude your testimony?</w:t>
      </w:r>
    </w:p>
    <w:p w:rsidR="003D7DD5" w:rsidRDefault="00002444" w:rsidP="009D5462">
      <w:pPr>
        <w:spacing w:after="0" w:line="480" w:lineRule="auto"/>
      </w:pPr>
      <w:bookmarkStart w:id="181" w:name="_DV_M210"/>
      <w:bookmarkEnd w:id="181"/>
      <w:r w:rsidRPr="00670D96">
        <w:rPr>
          <w:rFonts w:ascii="Times New Roman" w:eastAsia="MS MinNew Roman" w:hAnsi="Times New Roman"/>
          <w:b/>
          <w:sz w:val="24"/>
          <w:szCs w:val="24"/>
        </w:rPr>
        <w:t>A.</w:t>
      </w:r>
      <w:r>
        <w:rPr>
          <w:rFonts w:ascii="Times New Roman" w:eastAsia="MS MinNew Roman" w:hAnsi="Times New Roman"/>
          <w:sz w:val="24"/>
          <w:szCs w:val="24"/>
        </w:rPr>
        <w:tab/>
        <w:t>Yes.</w:t>
      </w:r>
      <w:bookmarkStart w:id="182" w:name="_DV_M211"/>
      <w:bookmarkStart w:id="183" w:name="_DV_M212"/>
      <w:bookmarkStart w:id="184" w:name="_DV_M213"/>
      <w:bookmarkStart w:id="185" w:name="_DV_M214"/>
      <w:bookmarkStart w:id="186" w:name="_DV_M215"/>
      <w:bookmarkStart w:id="187" w:name="_DV_M216"/>
      <w:bookmarkStart w:id="188" w:name="_DV_M217"/>
      <w:bookmarkStart w:id="189" w:name="_DV_M218"/>
      <w:bookmarkStart w:id="190" w:name="_DV_M219"/>
      <w:bookmarkStart w:id="191" w:name="_DV_M220"/>
      <w:bookmarkStart w:id="192" w:name="_DV_M221"/>
      <w:bookmarkStart w:id="193" w:name="_DV_M222"/>
      <w:bookmarkStart w:id="194" w:name="_DV_M223"/>
      <w:bookmarkStart w:id="195" w:name="_DV_M224"/>
      <w:bookmarkStart w:id="196" w:name="_DV_M225"/>
      <w:bookmarkStart w:id="197" w:name="_DV_M226"/>
      <w:bookmarkStart w:id="198" w:name="_DV_M227"/>
      <w:bookmarkStart w:id="199" w:name="_DV_M228"/>
      <w:bookmarkStart w:id="200" w:name="_DV_M229"/>
      <w:bookmarkStart w:id="201" w:name="_DV_M230"/>
      <w:bookmarkStart w:id="202" w:name="_DV_M231"/>
      <w:bookmarkStart w:id="203" w:name="_DV_M232"/>
      <w:bookmarkStart w:id="204" w:name="_DV_M233"/>
      <w:bookmarkStart w:id="205" w:name="_DV_M234"/>
      <w:bookmarkStart w:id="206" w:name="_DV_M235"/>
      <w:bookmarkStart w:id="207" w:name="_DV_M236"/>
      <w:bookmarkStart w:id="208" w:name="_DV_M237"/>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sectPr w:rsidR="003D7DD5" w:rsidSect="000F5C77">
      <w:headerReference w:type="default" r:id="rId16"/>
      <w:footerReference w:type="default" r:id="rId17"/>
      <w:pgSz w:w="12240" w:h="15840"/>
      <w:pgMar w:top="2160" w:right="1800" w:bottom="2160" w:left="1800" w:header="720" w:footer="720" w:gutter="0"/>
      <w:lnNumType w:countBy="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D7D" w:rsidRDefault="00953D7D" w:rsidP="00002444">
      <w:pPr>
        <w:spacing w:after="0" w:line="240" w:lineRule="auto"/>
      </w:pPr>
      <w:r>
        <w:separator/>
      </w:r>
    </w:p>
  </w:endnote>
  <w:endnote w:type="continuationSeparator" w:id="0">
    <w:p w:rsidR="00953D7D" w:rsidRDefault="00953D7D" w:rsidP="0000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New Roman">
    <w:altName w:val="MS Mincho"/>
    <w:panose1 w:val="00000000000000000000"/>
    <w:charset w:val="80"/>
    <w:family w:val="roman"/>
    <w:notTrueType/>
    <w:pitch w:val="fixed"/>
    <w:sig w:usb0="00000001" w:usb1="08070000" w:usb2="00000010" w:usb3="00000000" w:csb0="00020000" w:csb1="00000000"/>
  </w:font>
  <w:font w:name="MS ??">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C77" w:rsidRDefault="000F5C77">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D70B6B">
      <w:rPr>
        <w:rFonts w:ascii="Times New Roman" w:hAnsi="Times New Roman"/>
        <w:noProof/>
        <w:sz w:val="24"/>
        <w:szCs w:val="24"/>
      </w:rPr>
      <w:t>2</w:t>
    </w:r>
    <w:r>
      <w:rPr>
        <w:rFonts w:ascii="Times New Roman" w:hAnsi="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C77" w:rsidRDefault="000F5C77">
    <w:pPr>
      <w:spacing w:after="0" w:line="240" w:lineRule="auto"/>
      <w:rPr>
        <w:rFonts w:ascii="Times New Roman" w:hAnsi="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089148"/>
      <w:docPartObj>
        <w:docPartGallery w:val="Page Numbers (Bottom of Page)"/>
        <w:docPartUnique/>
      </w:docPartObj>
    </w:sdtPr>
    <w:sdtEndPr>
      <w:rPr>
        <w:rFonts w:ascii="Times New Roman" w:hAnsi="Times New Roman"/>
        <w:noProof/>
      </w:rPr>
    </w:sdtEndPr>
    <w:sdtContent>
      <w:p w:rsidR="000F5C77" w:rsidRPr="008A62CC" w:rsidRDefault="000F5C77">
        <w:pPr>
          <w:pStyle w:val="Footer"/>
          <w:jc w:val="center"/>
          <w:rPr>
            <w:rFonts w:ascii="Times New Roman" w:hAnsi="Times New Roman"/>
          </w:rPr>
        </w:pPr>
        <w:r w:rsidRPr="008A62CC">
          <w:rPr>
            <w:rFonts w:ascii="Times New Roman" w:hAnsi="Times New Roman"/>
          </w:rPr>
          <w:fldChar w:fldCharType="begin"/>
        </w:r>
        <w:r w:rsidRPr="008A62CC">
          <w:rPr>
            <w:rFonts w:ascii="Times New Roman" w:hAnsi="Times New Roman"/>
          </w:rPr>
          <w:instrText xml:space="preserve"> PAGE   \* MERGEFORMAT </w:instrText>
        </w:r>
        <w:r w:rsidRPr="008A62CC">
          <w:rPr>
            <w:rFonts w:ascii="Times New Roman" w:hAnsi="Times New Roman"/>
          </w:rPr>
          <w:fldChar w:fldCharType="separate"/>
        </w:r>
        <w:r w:rsidR="003B5F45">
          <w:rPr>
            <w:rFonts w:ascii="Times New Roman" w:hAnsi="Times New Roman"/>
            <w:noProof/>
          </w:rPr>
          <w:t>3</w:t>
        </w:r>
        <w:r w:rsidRPr="008A62CC">
          <w:rPr>
            <w:rFonts w:ascii="Times New Roman" w:hAnsi="Times New Roman"/>
            <w:noProof/>
          </w:rPr>
          <w:fldChar w:fldCharType="end"/>
        </w:r>
      </w:p>
    </w:sdtContent>
  </w:sdt>
  <w:p w:rsidR="000F5C77" w:rsidRDefault="000F5C77">
    <w:pPr>
      <w:spacing w:after="0" w:line="240" w:lineRule="auto"/>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D7D" w:rsidRDefault="00953D7D" w:rsidP="00002444">
      <w:pPr>
        <w:spacing w:after="0" w:line="240" w:lineRule="auto"/>
      </w:pPr>
      <w:r>
        <w:separator/>
      </w:r>
    </w:p>
  </w:footnote>
  <w:footnote w:type="continuationSeparator" w:id="0">
    <w:p w:rsidR="00953D7D" w:rsidRDefault="00953D7D" w:rsidP="00002444">
      <w:pPr>
        <w:spacing w:after="0" w:line="240" w:lineRule="auto"/>
      </w:pPr>
      <w:r>
        <w:continuationSeparator/>
      </w:r>
    </w:p>
  </w:footnote>
  <w:footnote w:id="1">
    <w:p w:rsidR="000F5C77" w:rsidRPr="00BF4F4A" w:rsidRDefault="000F5C77" w:rsidP="00BF4F4A">
      <w:pPr>
        <w:pStyle w:val="FootnoteText"/>
        <w:ind w:left="720"/>
        <w:rPr>
          <w:rFonts w:ascii="Times New Roman" w:hAnsi="Times New Roman"/>
        </w:rPr>
      </w:pPr>
      <w:r w:rsidRPr="00BF4F4A">
        <w:rPr>
          <w:rStyle w:val="FootnoteReference"/>
          <w:rFonts w:ascii="Times New Roman" w:hAnsi="Times New Roman"/>
        </w:rPr>
        <w:footnoteRef/>
      </w:r>
      <w:r w:rsidRPr="00BF4F4A">
        <w:rPr>
          <w:rFonts w:ascii="Times New Roman" w:hAnsi="Times New Roman"/>
        </w:rPr>
        <w:t xml:space="preserve"> </w:t>
      </w:r>
      <w:r w:rsidR="00FF56FD">
        <w:rPr>
          <w:rFonts w:ascii="Times New Roman" w:hAnsi="Times New Roman"/>
        </w:rPr>
        <w:t xml:space="preserve">Ind. Code § 8-1-8.5-10 (2015). </w:t>
      </w:r>
    </w:p>
  </w:footnote>
  <w:footnote w:id="2">
    <w:p w:rsidR="004160EF" w:rsidRPr="00BF4F4A" w:rsidRDefault="004160EF" w:rsidP="00BF4F4A">
      <w:pPr>
        <w:pStyle w:val="FootnoteText"/>
        <w:ind w:left="720"/>
        <w:rPr>
          <w:rFonts w:ascii="Times New Roman" w:hAnsi="Times New Roman"/>
        </w:rPr>
      </w:pPr>
      <w:r w:rsidRPr="00BF4F4A">
        <w:rPr>
          <w:rStyle w:val="FootnoteReference"/>
          <w:rFonts w:ascii="Times New Roman" w:hAnsi="Times New Roman"/>
        </w:rPr>
        <w:footnoteRef/>
      </w:r>
      <w:r w:rsidRPr="00BF4F4A">
        <w:rPr>
          <w:rFonts w:ascii="Times New Roman" w:hAnsi="Times New Roman"/>
        </w:rPr>
        <w:t xml:space="preserve"> </w:t>
      </w:r>
      <w:r w:rsidR="00D66928" w:rsidRPr="00D70B6B">
        <w:rPr>
          <w:rFonts w:ascii="Times New Roman" w:hAnsi="Times New Roman"/>
          <w:i/>
        </w:rPr>
        <w:t>See</w:t>
      </w:r>
      <w:r w:rsidR="00D66928" w:rsidRPr="00BF4F4A">
        <w:rPr>
          <w:rFonts w:ascii="Times New Roman" w:hAnsi="Times New Roman"/>
        </w:rPr>
        <w:t xml:space="preserve"> Kind, P., “Pathway to a 21</w:t>
      </w:r>
      <w:r w:rsidR="00D66928" w:rsidRPr="00BF4F4A">
        <w:rPr>
          <w:rFonts w:ascii="Times New Roman" w:hAnsi="Times New Roman"/>
          <w:vertAlign w:val="superscript"/>
        </w:rPr>
        <w:t>st</w:t>
      </w:r>
      <w:r w:rsidR="00D66928" w:rsidRPr="00BF4F4A">
        <w:rPr>
          <w:rFonts w:ascii="Times New Roman" w:hAnsi="Times New Roman"/>
        </w:rPr>
        <w:t xml:space="preserve"> Century Electric Utility,” CERES (Nov. 2015); available at: </w:t>
      </w:r>
      <w:hyperlink r:id="rId1" w:history="1">
        <w:r w:rsidR="00D66928" w:rsidRPr="00BF4F4A">
          <w:rPr>
            <w:rStyle w:val="Hyperlink"/>
            <w:rFonts w:ascii="Times New Roman" w:hAnsi="Times New Roman"/>
          </w:rPr>
          <w:t>https://www.ceres.org/resources/reports/pathway-to-a-21st-century-electric-utility/view</w:t>
        </w:r>
      </w:hyperlink>
      <w:r w:rsidR="00D70B6B">
        <w:rPr>
          <w:rFonts w:ascii="Times New Roman" w:hAnsi="Times New Roman"/>
        </w:rPr>
        <w:t xml:space="preserve"> (attached as </w:t>
      </w:r>
      <w:r w:rsidR="00D70B6B" w:rsidRPr="00D70B6B">
        <w:rPr>
          <w:rFonts w:ascii="Times New Roman" w:hAnsi="Times New Roman"/>
          <w:u w:val="single"/>
        </w:rPr>
        <w:t>Exhibit KRR-4</w:t>
      </w:r>
      <w:r w:rsidR="00D70B6B">
        <w:rPr>
          <w:rFonts w:ascii="Times New Roman" w:hAnsi="Times New Roman"/>
        </w:rPr>
        <w:t xml:space="preserve">).  </w:t>
      </w:r>
      <w:r w:rsidR="00D66928" w:rsidRPr="00BF4F4A">
        <w:rPr>
          <w:rFonts w:ascii="Times New Roman" w:hAnsi="Times New Roman"/>
        </w:rPr>
        <w:t xml:space="preserve"> </w:t>
      </w:r>
      <w:r w:rsidRPr="00BF4F4A">
        <w:rPr>
          <w:rFonts w:ascii="Times New Roman" w:hAnsi="Times New Roman"/>
        </w:rPr>
        <w:t xml:space="preserve">See </w:t>
      </w:r>
      <w:r w:rsidR="00D66928" w:rsidRPr="00BF4F4A">
        <w:rPr>
          <w:rFonts w:ascii="Times New Roman" w:hAnsi="Times New Roman"/>
        </w:rPr>
        <w:t xml:space="preserve">also </w:t>
      </w:r>
      <w:r w:rsidRPr="00BF4F4A">
        <w:rPr>
          <w:rFonts w:ascii="Times New Roman" w:hAnsi="Times New Roman"/>
        </w:rPr>
        <w:t>Bade, G., “</w:t>
      </w:r>
      <w:r w:rsidRPr="00BF4F4A">
        <w:rPr>
          <w:rFonts w:ascii="Times New Roman" w:hAnsi="Times New Roman"/>
          <w:bCs/>
        </w:rPr>
        <w:t>The future of rate design: Why the utility industry may shift away from fixed charges,” UtilityDive.com (</w:t>
      </w:r>
      <w:r w:rsidR="00D66928" w:rsidRPr="00BF4F4A">
        <w:rPr>
          <w:rFonts w:ascii="Times New Roman" w:hAnsi="Times New Roman"/>
          <w:bCs/>
        </w:rPr>
        <w:t>Nov. 19, 2015); a</w:t>
      </w:r>
      <w:r w:rsidRPr="00BF4F4A">
        <w:rPr>
          <w:rFonts w:ascii="Times New Roman" w:hAnsi="Times New Roman"/>
          <w:bCs/>
        </w:rPr>
        <w:t xml:space="preserve">vailable at: </w:t>
      </w:r>
      <w:hyperlink r:id="rId2" w:history="1">
        <w:r w:rsidR="00C854C3" w:rsidRPr="00E441D2">
          <w:rPr>
            <w:rStyle w:val="Hyperlink"/>
            <w:rFonts w:ascii="Times New Roman" w:hAnsi="Times New Roman"/>
          </w:rPr>
          <w:t>http://www.utilitydive.com/news/the-future-of-rate-design-why-the-utility-industry-may-shift-away-from-fix/409504/</w:t>
        </w:r>
      </w:hyperlink>
      <w:r w:rsidR="00D70B6B">
        <w:rPr>
          <w:rFonts w:ascii="Times New Roman" w:hAnsi="Times New Roman"/>
        </w:rPr>
        <w:t xml:space="preserve"> (attached as </w:t>
      </w:r>
      <w:r w:rsidR="00D70B6B" w:rsidRPr="00D70B6B">
        <w:rPr>
          <w:rFonts w:ascii="Times New Roman" w:hAnsi="Times New Roman"/>
          <w:u w:val="single"/>
        </w:rPr>
        <w:t>Exhibit KRR-</w:t>
      </w:r>
      <w:r w:rsidR="00D70B6B">
        <w:rPr>
          <w:rFonts w:ascii="Times New Roman" w:hAnsi="Times New Roman"/>
          <w:u w:val="single"/>
        </w:rPr>
        <w:t>5</w:t>
      </w:r>
      <w:r w:rsidR="00D70B6B">
        <w:rPr>
          <w:rFonts w:ascii="Times New Roman" w:hAnsi="Times New Roman"/>
        </w:rPr>
        <w:t>).</w:t>
      </w:r>
    </w:p>
  </w:footnote>
  <w:footnote w:id="3">
    <w:p w:rsidR="0027375B" w:rsidRPr="00BF4F4A" w:rsidRDefault="0027375B" w:rsidP="00D70B6B">
      <w:pPr>
        <w:pStyle w:val="FootnoteText"/>
        <w:rPr>
          <w:rFonts w:ascii="Times New Roman" w:hAnsi="Times New Roman"/>
        </w:rPr>
      </w:pPr>
      <w:r w:rsidRPr="00BF4F4A">
        <w:rPr>
          <w:rStyle w:val="FootnoteReference"/>
          <w:rFonts w:ascii="Times New Roman" w:hAnsi="Times New Roman"/>
        </w:rPr>
        <w:footnoteRef/>
      </w:r>
      <w:r w:rsidRPr="00BF4F4A">
        <w:rPr>
          <w:rFonts w:ascii="Times New Roman" w:hAnsi="Times New Roman"/>
        </w:rPr>
        <w:t xml:space="preserve"> Averch, Harvey; Johnson, Leland L. (1962). "Behavior of the Firm Under Regulatory Constraint". </w:t>
      </w:r>
      <w:hyperlink r:id="rId3" w:history="1">
        <w:r w:rsidRPr="00BF4F4A">
          <w:rPr>
            <w:rStyle w:val="Hyperlink"/>
            <w:rFonts w:ascii="Times New Roman" w:hAnsi="Times New Roman"/>
            <w:i/>
            <w:iCs/>
          </w:rPr>
          <w:t>American Economic Review</w:t>
        </w:r>
      </w:hyperlink>
      <w:r w:rsidRPr="00BF4F4A">
        <w:rPr>
          <w:rFonts w:ascii="Times New Roman" w:hAnsi="Times New Roman"/>
        </w:rPr>
        <w:t xml:space="preserve"> </w:t>
      </w:r>
      <w:r w:rsidRPr="00BF4F4A">
        <w:rPr>
          <w:rFonts w:ascii="Times New Roman" w:hAnsi="Times New Roman"/>
          <w:b/>
          <w:bCs/>
        </w:rPr>
        <w:t>52</w:t>
      </w:r>
      <w:r w:rsidRPr="00BF4F4A">
        <w:rPr>
          <w:rFonts w:ascii="Times New Roman" w:hAnsi="Times New Roman"/>
        </w:rPr>
        <w:t xml:space="preserve"> (5): 1052–1069. </w:t>
      </w:r>
      <w:hyperlink r:id="rId4" w:history="1">
        <w:r w:rsidRPr="00BF4F4A">
          <w:rPr>
            <w:rStyle w:val="Hyperlink"/>
            <w:rFonts w:ascii="Times New Roman" w:hAnsi="Times New Roman"/>
          </w:rPr>
          <w:t>JSTOR</w:t>
        </w:r>
      </w:hyperlink>
      <w:r w:rsidRPr="00BF4F4A">
        <w:rPr>
          <w:rFonts w:ascii="Times New Roman" w:hAnsi="Times New Roman"/>
        </w:rPr>
        <w:t> </w:t>
      </w:r>
      <w:hyperlink r:id="rId5" w:history="1">
        <w:r w:rsidRPr="00BF4F4A">
          <w:rPr>
            <w:rStyle w:val="Hyperlink"/>
            <w:rFonts w:ascii="Times New Roman" w:hAnsi="Times New Roman"/>
          </w:rPr>
          <w:t>1812181</w:t>
        </w:r>
      </w:hyperlink>
      <w:r w:rsidRPr="00BF4F4A">
        <w:rPr>
          <w:rFonts w:ascii="Times New Roman" w:hAnsi="Times New Roman"/>
        </w:rPr>
        <w:t>.</w:t>
      </w:r>
    </w:p>
  </w:footnote>
  <w:footnote w:id="4">
    <w:p w:rsidR="00D66928" w:rsidRPr="00BF4F4A" w:rsidRDefault="00D66928" w:rsidP="008246B2">
      <w:pPr>
        <w:pStyle w:val="FootnoteText"/>
        <w:ind w:left="720"/>
        <w:rPr>
          <w:rFonts w:ascii="Times New Roman" w:hAnsi="Times New Roman"/>
        </w:rPr>
      </w:pPr>
      <w:r w:rsidRPr="00BF4F4A">
        <w:rPr>
          <w:rStyle w:val="FootnoteReference"/>
          <w:rFonts w:ascii="Times New Roman" w:hAnsi="Times New Roman"/>
        </w:rPr>
        <w:footnoteRef/>
      </w:r>
      <w:r w:rsidRPr="00BF4F4A">
        <w:rPr>
          <w:rFonts w:ascii="Times New Roman" w:hAnsi="Times New Roman"/>
        </w:rPr>
        <w:t xml:space="preserve"> </w:t>
      </w:r>
      <w:r w:rsidRPr="00D70B6B">
        <w:rPr>
          <w:rFonts w:ascii="Times New Roman" w:hAnsi="Times New Roman"/>
          <w:i/>
        </w:rPr>
        <w:t>See</w:t>
      </w:r>
      <w:r w:rsidRPr="00BF4F4A">
        <w:rPr>
          <w:rFonts w:ascii="Times New Roman" w:hAnsi="Times New Roman"/>
        </w:rPr>
        <w:t xml:space="preserve"> </w:t>
      </w:r>
      <w:r w:rsidR="00D953F5" w:rsidRPr="00BF4F4A">
        <w:rPr>
          <w:rFonts w:ascii="Times New Roman" w:hAnsi="Times New Roman"/>
        </w:rPr>
        <w:t xml:space="preserve">Lazar, J. &amp; Gonzalez, W., “Smart Rate Design for a Smart Future,” Regulatory Assistance Project (Jul. 2015), at 36; available at: </w:t>
      </w:r>
      <w:hyperlink r:id="rId6" w:history="1">
        <w:r w:rsidR="00D953F5" w:rsidRPr="00BF4F4A">
          <w:rPr>
            <w:rStyle w:val="Hyperlink"/>
            <w:rFonts w:ascii="Times New Roman" w:hAnsi="Times New Roman"/>
          </w:rPr>
          <w:t>http://www.raponline.org/document/download/id/7680</w:t>
        </w:r>
      </w:hyperlink>
      <w:r w:rsidR="00D953F5" w:rsidRPr="00BF4F4A">
        <w:rPr>
          <w:rFonts w:ascii="Times New Roman" w:hAnsi="Times New Roman"/>
        </w:rPr>
        <w:t>.</w:t>
      </w:r>
    </w:p>
  </w:footnote>
  <w:footnote w:id="5">
    <w:p w:rsidR="000F1267" w:rsidRPr="00BF4F4A" w:rsidRDefault="00D953F5" w:rsidP="008246B2">
      <w:pPr>
        <w:pStyle w:val="FootnoteText"/>
        <w:ind w:left="720"/>
        <w:rPr>
          <w:rFonts w:ascii="Times New Roman" w:hAnsi="Times New Roman"/>
        </w:rPr>
      </w:pPr>
      <w:r w:rsidRPr="00BF4F4A">
        <w:rPr>
          <w:rStyle w:val="FootnoteReference"/>
          <w:rFonts w:ascii="Times New Roman" w:hAnsi="Times New Roman"/>
        </w:rPr>
        <w:footnoteRef/>
      </w:r>
      <w:r w:rsidRPr="00BF4F4A">
        <w:rPr>
          <w:rFonts w:ascii="Times New Roman" w:hAnsi="Times New Roman"/>
        </w:rPr>
        <w:t xml:space="preserve"> </w:t>
      </w:r>
      <w:r w:rsidR="000F1267" w:rsidRPr="00BF4F4A">
        <w:rPr>
          <w:rFonts w:ascii="Times New Roman" w:hAnsi="Times New Roman"/>
        </w:rPr>
        <w:t xml:space="preserve">National Association of State Utility Consumer Advocates, “Resolution 2015-1: Opposing Gas and Electric Utility Efforts to Increase Delivery Service Customer Charges,” (Jun. 9. 2015); available at: </w:t>
      </w:r>
      <w:hyperlink r:id="rId7" w:history="1">
        <w:r w:rsidR="000F1267" w:rsidRPr="00BF4F4A">
          <w:rPr>
            <w:rStyle w:val="Hyperlink"/>
            <w:rFonts w:ascii="Times New Roman" w:hAnsi="Times New Roman"/>
          </w:rPr>
          <w:t>http://nasuca.org/customer-charge-resolution-2015-1/</w:t>
        </w:r>
      </w:hyperlink>
      <w:r w:rsidR="00931801">
        <w:rPr>
          <w:rFonts w:ascii="Times New Roman" w:hAnsi="Times New Roman"/>
        </w:rPr>
        <w:t xml:space="preserve"> (attached as </w:t>
      </w:r>
      <w:r w:rsidR="00A01547">
        <w:rPr>
          <w:rFonts w:ascii="Times New Roman" w:hAnsi="Times New Roman"/>
          <w:u w:val="single"/>
        </w:rPr>
        <w:t>Exhibit KRR-7</w:t>
      </w:r>
      <w:r w:rsidR="00931801">
        <w:rPr>
          <w:rFonts w:ascii="Times New Roman" w:hAnsi="Times New Roman"/>
        </w:rPr>
        <w:t>)</w:t>
      </w:r>
      <w:r w:rsidR="000F1267" w:rsidRPr="00BF4F4A">
        <w:rPr>
          <w:rFonts w:ascii="Times New Roman" w:hAnsi="Times New Roman"/>
        </w:rPr>
        <w:t>.</w:t>
      </w:r>
    </w:p>
    <w:p w:rsidR="00D953F5" w:rsidRPr="000F1267" w:rsidRDefault="00D953F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C77" w:rsidRDefault="000F5C77">
    <w:pPr>
      <w:pStyle w:val="Header"/>
      <w:tabs>
        <w:tab w:val="clear" w:pos="4680"/>
        <w:tab w:val="clear" w:pos="9360"/>
        <w:tab w:val="center" w:pos="3960"/>
      </w:tabs>
      <w:ind w:left="-720" w:right="-720"/>
      <w:rPr>
        <w:rFonts w:ascii="Times New Roman" w:hAnsi="Times New Roman"/>
        <w:b/>
        <w:sz w:val="24"/>
        <w:szCs w:val="24"/>
      </w:rPr>
    </w:pPr>
    <w:r>
      <w:rPr>
        <w:rFonts w:ascii="Times New Roman" w:hAnsi="Times New Roman"/>
        <w:b/>
        <w:sz w:val="24"/>
        <w:szCs w:val="24"/>
      </w:rPr>
      <w:t>Case Nos. 15-E-0283, 15-E-0285</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Pace: KARL R. RÁBAGO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C77" w:rsidRDefault="000F5C77">
    <w:pPr>
      <w:spacing w:after="0" w:line="240" w:lineRule="auto"/>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C77" w:rsidRDefault="000F5C77" w:rsidP="000F5C77">
    <w:pPr>
      <w:pStyle w:val="Header"/>
      <w:tabs>
        <w:tab w:val="clear" w:pos="4680"/>
        <w:tab w:val="clear" w:pos="9360"/>
        <w:tab w:val="center" w:pos="3960"/>
      </w:tabs>
      <w:ind w:left="-720" w:right="-720"/>
      <w:rPr>
        <w:rFonts w:ascii="Times New Roman" w:hAnsi="Times New Roman"/>
        <w:b/>
        <w:sz w:val="24"/>
        <w:szCs w:val="24"/>
      </w:rPr>
    </w:pPr>
  </w:p>
  <w:p w:rsidR="000F5C77" w:rsidRDefault="000F5C77" w:rsidP="000F5C77">
    <w:pPr>
      <w:pStyle w:val="Header"/>
      <w:tabs>
        <w:tab w:val="clear" w:pos="4680"/>
        <w:tab w:val="clear" w:pos="9360"/>
        <w:tab w:val="center" w:pos="3960"/>
      </w:tabs>
      <w:ind w:left="-720" w:right="-720"/>
      <w:rPr>
        <w:rFonts w:ascii="Times New Roman" w:hAnsi="Times New Roman"/>
        <w:b/>
        <w:sz w:val="24"/>
        <w:szCs w:val="24"/>
      </w:rPr>
    </w:pPr>
  </w:p>
  <w:p w:rsidR="000F5C77" w:rsidRDefault="000F5C77" w:rsidP="00D70B6B">
    <w:pPr>
      <w:pStyle w:val="Header"/>
      <w:tabs>
        <w:tab w:val="clear" w:pos="4680"/>
        <w:tab w:val="clear" w:pos="9360"/>
        <w:tab w:val="center" w:pos="3960"/>
      </w:tabs>
      <w:ind w:left="-720" w:right="-720"/>
    </w:pPr>
    <w:r>
      <w:rPr>
        <w:rFonts w:ascii="Times New Roman" w:hAnsi="Times New Roman"/>
        <w:b/>
        <w:sz w:val="24"/>
        <w:szCs w:val="24"/>
      </w:rPr>
      <w:t>Cause No. 44688</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BF4F4A">
      <w:rPr>
        <w:rFonts w:ascii="Times New Roman" w:hAnsi="Times New Roman"/>
        <w:b/>
        <w:sz w:val="24"/>
        <w:szCs w:val="24"/>
      </w:rPr>
      <w:t>JI WITNESS</w:t>
    </w:r>
    <w:r>
      <w:rPr>
        <w:rFonts w:ascii="Times New Roman" w:hAnsi="Times New Roman"/>
        <w:b/>
        <w:sz w:val="24"/>
        <w:szCs w:val="24"/>
      </w:rPr>
      <w:t xml:space="preserve"> KARL R. RÁBAGO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hybridMultilevel"/>
    <w:tmpl w:val="654A4F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00000014"/>
    <w:multiLevelType w:val="hybridMultilevel"/>
    <w:tmpl w:val="74CAC5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0C734A81"/>
    <w:multiLevelType w:val="hybridMultilevel"/>
    <w:tmpl w:val="541AD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EB490F"/>
    <w:multiLevelType w:val="hybridMultilevel"/>
    <w:tmpl w:val="1CE83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CA5230"/>
    <w:multiLevelType w:val="hybridMultilevel"/>
    <w:tmpl w:val="7FE04C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01C1FF2"/>
    <w:multiLevelType w:val="hybridMultilevel"/>
    <w:tmpl w:val="5ECADE2C"/>
    <w:lvl w:ilvl="0" w:tplc="F06051E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77647ACE"/>
    <w:multiLevelType w:val="hybridMultilevel"/>
    <w:tmpl w:val="CED0BFC4"/>
    <w:lvl w:ilvl="0" w:tplc="58E848B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794F1E62"/>
    <w:multiLevelType w:val="hybridMultilevel"/>
    <w:tmpl w:val="3E0A6E00"/>
    <w:lvl w:ilvl="0" w:tplc="6EE824A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5"/>
    <w:lvlOverride w:ilvl="0">
      <w:lvl w:ilvl="0" w:tplc="F06051EE">
        <w:start w:val="1"/>
        <w:numFmt w:val="bullet"/>
        <w:lvlText w:val=""/>
        <w:lvlJc w:val="left"/>
        <w:pPr>
          <w:ind w:left="1080" w:hanging="360"/>
        </w:pPr>
        <w:rPr>
          <w:rFonts w:ascii="Symbol" w:hAnsi="Symbol" w:hint="default"/>
          <w:color w:val="auto"/>
          <w:u w:val="none"/>
        </w:rPr>
      </w:lvl>
    </w:lvlOverride>
    <w:lvlOverride w:ilvl="1">
      <w:lvl w:ilvl="1" w:tplc="04090003">
        <w:start w:val="1"/>
        <w:numFmt w:val="bullet"/>
        <w:lvlText w:val="o"/>
        <w:lvlJc w:val="left"/>
        <w:pPr>
          <w:ind w:left="1800" w:hanging="360"/>
        </w:pPr>
        <w:rPr>
          <w:rFonts w:ascii="Courier New" w:hAnsi="Courier New" w:hint="default"/>
          <w:color w:val="0000FF"/>
          <w:u w:val="double"/>
        </w:rPr>
      </w:lvl>
    </w:lvlOverride>
    <w:lvlOverride w:ilvl="2">
      <w:lvl w:ilvl="2" w:tplc="04090005">
        <w:start w:val="1"/>
        <w:numFmt w:val="bullet"/>
        <w:lvlText w:val=""/>
        <w:lvlJc w:val="left"/>
        <w:pPr>
          <w:ind w:left="2520" w:hanging="360"/>
        </w:pPr>
        <w:rPr>
          <w:rFonts w:ascii="Wingdings" w:hAnsi="Wingdings" w:hint="default"/>
          <w:color w:val="0000FF"/>
          <w:u w:val="double"/>
        </w:rPr>
      </w:lvl>
    </w:lvlOverride>
    <w:lvlOverride w:ilvl="3">
      <w:lvl w:ilvl="3" w:tplc="04090001">
        <w:start w:val="1"/>
        <w:numFmt w:val="bullet"/>
        <w:lvlText w:val=""/>
        <w:lvlJc w:val="left"/>
        <w:pPr>
          <w:ind w:left="3240" w:hanging="360"/>
        </w:pPr>
        <w:rPr>
          <w:rFonts w:ascii="Symbol" w:hAnsi="Symbol" w:hint="default"/>
          <w:color w:val="0000FF"/>
          <w:u w:val="double"/>
        </w:rPr>
      </w:lvl>
    </w:lvlOverride>
    <w:lvlOverride w:ilvl="4">
      <w:lvl w:ilvl="4" w:tplc="04090003">
        <w:start w:val="1"/>
        <w:numFmt w:val="bullet"/>
        <w:lvlText w:val="o"/>
        <w:lvlJc w:val="left"/>
        <w:pPr>
          <w:ind w:left="3960" w:hanging="360"/>
        </w:pPr>
        <w:rPr>
          <w:rFonts w:ascii="Courier New" w:hAnsi="Courier New" w:hint="default"/>
          <w:color w:val="0000FF"/>
          <w:u w:val="double"/>
        </w:rPr>
      </w:lvl>
    </w:lvlOverride>
    <w:lvlOverride w:ilvl="5">
      <w:lvl w:ilvl="5" w:tplc="04090005">
        <w:start w:val="1"/>
        <w:numFmt w:val="bullet"/>
        <w:lvlText w:val=""/>
        <w:lvlJc w:val="left"/>
        <w:pPr>
          <w:ind w:left="4680" w:hanging="360"/>
        </w:pPr>
        <w:rPr>
          <w:rFonts w:ascii="Wingdings" w:hAnsi="Wingdings" w:hint="default"/>
          <w:color w:val="0000FF"/>
          <w:u w:val="double"/>
        </w:rPr>
      </w:lvl>
    </w:lvlOverride>
    <w:lvlOverride w:ilvl="6">
      <w:lvl w:ilvl="6" w:tplc="04090001">
        <w:start w:val="1"/>
        <w:numFmt w:val="bullet"/>
        <w:lvlText w:val=""/>
        <w:lvlJc w:val="left"/>
        <w:pPr>
          <w:ind w:left="5400" w:hanging="360"/>
        </w:pPr>
        <w:rPr>
          <w:rFonts w:ascii="Symbol" w:hAnsi="Symbol" w:hint="default"/>
          <w:color w:val="0000FF"/>
          <w:u w:val="double"/>
        </w:rPr>
      </w:lvl>
    </w:lvlOverride>
    <w:lvlOverride w:ilvl="7">
      <w:lvl w:ilvl="7" w:tplc="04090003">
        <w:start w:val="1"/>
        <w:numFmt w:val="bullet"/>
        <w:lvlText w:val="o"/>
        <w:lvlJc w:val="left"/>
        <w:pPr>
          <w:ind w:left="6120" w:hanging="360"/>
        </w:pPr>
        <w:rPr>
          <w:rFonts w:ascii="Courier New" w:hAnsi="Courier New" w:hint="default"/>
          <w:color w:val="0000FF"/>
          <w:u w:val="double"/>
        </w:rPr>
      </w:lvl>
    </w:lvlOverride>
    <w:lvlOverride w:ilvl="8">
      <w:lvl w:ilvl="8" w:tplc="04090005">
        <w:start w:val="1"/>
        <w:numFmt w:val="bullet"/>
        <w:lvlText w:val=""/>
        <w:lvlJc w:val="left"/>
        <w:pPr>
          <w:ind w:left="6840" w:hanging="360"/>
        </w:pPr>
        <w:rPr>
          <w:rFonts w:ascii="Wingdings" w:hAnsi="Wingdings" w:hint="default"/>
          <w:color w:val="0000FF"/>
          <w:u w:val="double"/>
        </w:rPr>
      </w:lvl>
    </w:lvlOverride>
  </w:num>
  <w:num w:numId="4">
    <w:abstractNumId w:val="6"/>
    <w:lvlOverride w:ilvl="0">
      <w:lvl w:ilvl="0" w:tplc="58E848B6">
        <w:start w:val="1"/>
        <w:numFmt w:val="bullet"/>
        <w:lvlText w:val=""/>
        <w:lvlJc w:val="left"/>
        <w:pPr>
          <w:ind w:left="1080" w:hanging="360"/>
        </w:pPr>
        <w:rPr>
          <w:rFonts w:ascii="Symbol" w:hAnsi="Symbol" w:hint="default"/>
          <w:color w:val="auto"/>
          <w:u w:val="none"/>
        </w:rPr>
      </w:lvl>
    </w:lvlOverride>
    <w:lvlOverride w:ilvl="1">
      <w:lvl w:ilvl="1" w:tplc="04090003">
        <w:start w:val="1"/>
        <w:numFmt w:val="bullet"/>
        <w:lvlText w:val="o"/>
        <w:lvlJc w:val="left"/>
        <w:pPr>
          <w:ind w:left="1800" w:hanging="360"/>
        </w:pPr>
        <w:rPr>
          <w:rFonts w:ascii="Courier New" w:hAnsi="Courier New" w:hint="default"/>
          <w:color w:val="0000FF"/>
          <w:u w:val="double"/>
        </w:rPr>
      </w:lvl>
    </w:lvlOverride>
    <w:lvlOverride w:ilvl="2">
      <w:lvl w:ilvl="2" w:tplc="04090005">
        <w:start w:val="1"/>
        <w:numFmt w:val="bullet"/>
        <w:lvlText w:val=""/>
        <w:lvlJc w:val="left"/>
        <w:pPr>
          <w:ind w:left="2520" w:hanging="360"/>
        </w:pPr>
        <w:rPr>
          <w:rFonts w:ascii="Wingdings" w:hAnsi="Wingdings" w:hint="default"/>
          <w:color w:val="0000FF"/>
          <w:u w:val="double"/>
        </w:rPr>
      </w:lvl>
    </w:lvlOverride>
    <w:lvlOverride w:ilvl="3">
      <w:lvl w:ilvl="3" w:tplc="04090001">
        <w:start w:val="1"/>
        <w:numFmt w:val="bullet"/>
        <w:lvlText w:val=""/>
        <w:lvlJc w:val="left"/>
        <w:pPr>
          <w:ind w:left="3240" w:hanging="360"/>
        </w:pPr>
        <w:rPr>
          <w:rFonts w:ascii="Symbol" w:hAnsi="Symbol" w:hint="default"/>
          <w:color w:val="0000FF"/>
          <w:u w:val="double"/>
        </w:rPr>
      </w:lvl>
    </w:lvlOverride>
    <w:lvlOverride w:ilvl="4">
      <w:lvl w:ilvl="4" w:tplc="04090003">
        <w:start w:val="1"/>
        <w:numFmt w:val="bullet"/>
        <w:lvlText w:val="o"/>
        <w:lvlJc w:val="left"/>
        <w:pPr>
          <w:ind w:left="3960" w:hanging="360"/>
        </w:pPr>
        <w:rPr>
          <w:rFonts w:ascii="Courier New" w:hAnsi="Courier New" w:hint="default"/>
          <w:color w:val="0000FF"/>
          <w:u w:val="double"/>
        </w:rPr>
      </w:lvl>
    </w:lvlOverride>
    <w:lvlOverride w:ilvl="5">
      <w:lvl w:ilvl="5" w:tplc="04090005">
        <w:start w:val="1"/>
        <w:numFmt w:val="bullet"/>
        <w:lvlText w:val=""/>
        <w:lvlJc w:val="left"/>
        <w:pPr>
          <w:ind w:left="4680" w:hanging="360"/>
        </w:pPr>
        <w:rPr>
          <w:rFonts w:ascii="Wingdings" w:hAnsi="Wingdings" w:hint="default"/>
          <w:color w:val="0000FF"/>
          <w:u w:val="double"/>
        </w:rPr>
      </w:lvl>
    </w:lvlOverride>
    <w:lvlOverride w:ilvl="6">
      <w:lvl w:ilvl="6" w:tplc="04090001">
        <w:start w:val="1"/>
        <w:numFmt w:val="bullet"/>
        <w:lvlText w:val=""/>
        <w:lvlJc w:val="left"/>
        <w:pPr>
          <w:ind w:left="5400" w:hanging="360"/>
        </w:pPr>
        <w:rPr>
          <w:rFonts w:ascii="Symbol" w:hAnsi="Symbol" w:hint="default"/>
          <w:color w:val="0000FF"/>
          <w:u w:val="double"/>
        </w:rPr>
      </w:lvl>
    </w:lvlOverride>
    <w:lvlOverride w:ilvl="7">
      <w:lvl w:ilvl="7" w:tplc="04090003">
        <w:start w:val="1"/>
        <w:numFmt w:val="bullet"/>
        <w:lvlText w:val="o"/>
        <w:lvlJc w:val="left"/>
        <w:pPr>
          <w:ind w:left="6120" w:hanging="360"/>
        </w:pPr>
        <w:rPr>
          <w:rFonts w:ascii="Courier New" w:hAnsi="Courier New" w:hint="default"/>
          <w:color w:val="0000FF"/>
          <w:u w:val="double"/>
        </w:rPr>
      </w:lvl>
    </w:lvlOverride>
    <w:lvlOverride w:ilvl="8">
      <w:lvl w:ilvl="8" w:tplc="04090005">
        <w:start w:val="1"/>
        <w:numFmt w:val="bullet"/>
        <w:lvlText w:val=""/>
        <w:lvlJc w:val="left"/>
        <w:pPr>
          <w:ind w:left="6840" w:hanging="360"/>
        </w:pPr>
        <w:rPr>
          <w:rFonts w:ascii="Wingdings" w:hAnsi="Wingdings" w:hint="default"/>
          <w:color w:val="0000FF"/>
          <w:u w:val="double"/>
        </w:rPr>
      </w:lvl>
    </w:lvlOverride>
  </w:num>
  <w:num w:numId="5">
    <w:abstractNumId w:val="7"/>
    <w:lvlOverride w:ilvl="0">
      <w:lvl w:ilvl="0" w:tplc="6EE824A4">
        <w:start w:val="1"/>
        <w:numFmt w:val="bullet"/>
        <w:lvlText w:val=""/>
        <w:lvlJc w:val="left"/>
        <w:pPr>
          <w:ind w:left="1080" w:hanging="360"/>
        </w:pPr>
        <w:rPr>
          <w:rFonts w:ascii="Symbol" w:hAnsi="Symbol" w:hint="default"/>
          <w:color w:val="auto"/>
          <w:u w:val="none"/>
        </w:rPr>
      </w:lvl>
    </w:lvlOverride>
    <w:lvlOverride w:ilvl="1">
      <w:lvl w:ilvl="1" w:tplc="04090003">
        <w:start w:val="1"/>
        <w:numFmt w:val="bullet"/>
        <w:lvlText w:val="o"/>
        <w:lvlJc w:val="left"/>
        <w:pPr>
          <w:ind w:left="1800" w:hanging="360"/>
        </w:pPr>
        <w:rPr>
          <w:rFonts w:ascii="Courier New" w:hAnsi="Courier New" w:hint="default"/>
          <w:color w:val="0000FF"/>
          <w:u w:val="double"/>
        </w:rPr>
      </w:lvl>
    </w:lvlOverride>
    <w:lvlOverride w:ilvl="2">
      <w:lvl w:ilvl="2" w:tplc="04090005">
        <w:start w:val="1"/>
        <w:numFmt w:val="bullet"/>
        <w:lvlText w:val=""/>
        <w:lvlJc w:val="left"/>
        <w:pPr>
          <w:ind w:left="2520" w:hanging="360"/>
        </w:pPr>
        <w:rPr>
          <w:rFonts w:ascii="Wingdings" w:hAnsi="Wingdings" w:hint="default"/>
          <w:color w:val="0000FF"/>
          <w:u w:val="double"/>
        </w:rPr>
      </w:lvl>
    </w:lvlOverride>
    <w:lvlOverride w:ilvl="3">
      <w:lvl w:ilvl="3" w:tplc="04090001">
        <w:start w:val="1"/>
        <w:numFmt w:val="bullet"/>
        <w:lvlText w:val=""/>
        <w:lvlJc w:val="left"/>
        <w:pPr>
          <w:ind w:left="3240" w:hanging="360"/>
        </w:pPr>
        <w:rPr>
          <w:rFonts w:ascii="Symbol" w:hAnsi="Symbol" w:hint="default"/>
          <w:color w:val="0000FF"/>
          <w:u w:val="double"/>
        </w:rPr>
      </w:lvl>
    </w:lvlOverride>
    <w:lvlOverride w:ilvl="4">
      <w:lvl w:ilvl="4" w:tplc="04090003">
        <w:start w:val="1"/>
        <w:numFmt w:val="bullet"/>
        <w:lvlText w:val="o"/>
        <w:lvlJc w:val="left"/>
        <w:pPr>
          <w:ind w:left="3960" w:hanging="360"/>
        </w:pPr>
        <w:rPr>
          <w:rFonts w:ascii="Courier New" w:hAnsi="Courier New" w:hint="default"/>
          <w:color w:val="0000FF"/>
          <w:u w:val="double"/>
        </w:rPr>
      </w:lvl>
    </w:lvlOverride>
    <w:lvlOverride w:ilvl="5">
      <w:lvl w:ilvl="5" w:tplc="04090005">
        <w:start w:val="1"/>
        <w:numFmt w:val="bullet"/>
        <w:lvlText w:val=""/>
        <w:lvlJc w:val="left"/>
        <w:pPr>
          <w:ind w:left="4680" w:hanging="360"/>
        </w:pPr>
        <w:rPr>
          <w:rFonts w:ascii="Wingdings" w:hAnsi="Wingdings" w:hint="default"/>
          <w:color w:val="0000FF"/>
          <w:u w:val="double"/>
        </w:rPr>
      </w:lvl>
    </w:lvlOverride>
    <w:lvlOverride w:ilvl="6">
      <w:lvl w:ilvl="6" w:tplc="04090001">
        <w:start w:val="1"/>
        <w:numFmt w:val="bullet"/>
        <w:lvlText w:val=""/>
        <w:lvlJc w:val="left"/>
        <w:pPr>
          <w:ind w:left="5400" w:hanging="360"/>
        </w:pPr>
        <w:rPr>
          <w:rFonts w:ascii="Symbol" w:hAnsi="Symbol" w:hint="default"/>
          <w:color w:val="0000FF"/>
          <w:u w:val="double"/>
        </w:rPr>
      </w:lvl>
    </w:lvlOverride>
    <w:lvlOverride w:ilvl="7">
      <w:lvl w:ilvl="7" w:tplc="04090003">
        <w:start w:val="1"/>
        <w:numFmt w:val="bullet"/>
        <w:lvlText w:val="o"/>
        <w:lvlJc w:val="left"/>
        <w:pPr>
          <w:ind w:left="6120" w:hanging="360"/>
        </w:pPr>
        <w:rPr>
          <w:rFonts w:ascii="Courier New" w:hAnsi="Courier New" w:hint="default"/>
          <w:color w:val="0000FF"/>
          <w:u w:val="double"/>
        </w:rPr>
      </w:lvl>
    </w:lvlOverride>
    <w:lvlOverride w:ilvl="8">
      <w:lvl w:ilvl="8" w:tplc="04090005">
        <w:start w:val="1"/>
        <w:numFmt w:val="bullet"/>
        <w:lvlText w:val=""/>
        <w:lvlJc w:val="left"/>
        <w:pPr>
          <w:ind w:left="6840" w:hanging="360"/>
        </w:pPr>
        <w:rPr>
          <w:rFonts w:ascii="Wingdings" w:hAnsi="Wingdings" w:hint="default"/>
          <w:color w:val="0000FF"/>
          <w:u w:val="double"/>
        </w:rPr>
      </w:lvl>
    </w:lvlOverride>
  </w:num>
  <w:num w:numId="6">
    <w:abstractNumId w:val="4"/>
  </w:num>
  <w:num w:numId="7">
    <w:abstractNumId w:val="2"/>
  </w:num>
  <w:num w:numId="8">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l Rabago">
    <w15:presenceInfo w15:providerId="Windows Live" w15:userId="c62d357206d29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444"/>
    <w:rsid w:val="00002444"/>
    <w:rsid w:val="00024EDB"/>
    <w:rsid w:val="00090DC5"/>
    <w:rsid w:val="000A72AE"/>
    <w:rsid w:val="000B5790"/>
    <w:rsid w:val="000E0706"/>
    <w:rsid w:val="000F1267"/>
    <w:rsid w:val="000F5C77"/>
    <w:rsid w:val="000F5D42"/>
    <w:rsid w:val="00101F68"/>
    <w:rsid w:val="0011312D"/>
    <w:rsid w:val="00125586"/>
    <w:rsid w:val="00153626"/>
    <w:rsid w:val="00153BA8"/>
    <w:rsid w:val="001B19BE"/>
    <w:rsid w:val="001E35F7"/>
    <w:rsid w:val="001E6521"/>
    <w:rsid w:val="001F25EC"/>
    <w:rsid w:val="00220229"/>
    <w:rsid w:val="00220A33"/>
    <w:rsid w:val="00224049"/>
    <w:rsid w:val="00227B61"/>
    <w:rsid w:val="0027181C"/>
    <w:rsid w:val="0027375B"/>
    <w:rsid w:val="00284522"/>
    <w:rsid w:val="0029598E"/>
    <w:rsid w:val="003114FE"/>
    <w:rsid w:val="00330B7A"/>
    <w:rsid w:val="003339A4"/>
    <w:rsid w:val="0036242A"/>
    <w:rsid w:val="00375A97"/>
    <w:rsid w:val="00390B1A"/>
    <w:rsid w:val="00393051"/>
    <w:rsid w:val="003932D6"/>
    <w:rsid w:val="0039752D"/>
    <w:rsid w:val="003B2F8A"/>
    <w:rsid w:val="003B5F45"/>
    <w:rsid w:val="003C1AC1"/>
    <w:rsid w:val="003C27C0"/>
    <w:rsid w:val="003D5540"/>
    <w:rsid w:val="003D7DD5"/>
    <w:rsid w:val="0040326B"/>
    <w:rsid w:val="00412700"/>
    <w:rsid w:val="004160EF"/>
    <w:rsid w:val="00421D63"/>
    <w:rsid w:val="00455E94"/>
    <w:rsid w:val="0045703B"/>
    <w:rsid w:val="0046264E"/>
    <w:rsid w:val="004A0815"/>
    <w:rsid w:val="004D28DF"/>
    <w:rsid w:val="00572852"/>
    <w:rsid w:val="00575146"/>
    <w:rsid w:val="00593076"/>
    <w:rsid w:val="005B76EE"/>
    <w:rsid w:val="005D1F4D"/>
    <w:rsid w:val="005E7720"/>
    <w:rsid w:val="00604A57"/>
    <w:rsid w:val="00625822"/>
    <w:rsid w:val="00644857"/>
    <w:rsid w:val="00645BCD"/>
    <w:rsid w:val="006606F9"/>
    <w:rsid w:val="006766B8"/>
    <w:rsid w:val="006D436D"/>
    <w:rsid w:val="006F54DF"/>
    <w:rsid w:val="007059F0"/>
    <w:rsid w:val="0071013D"/>
    <w:rsid w:val="00776697"/>
    <w:rsid w:val="00777DBA"/>
    <w:rsid w:val="007B433D"/>
    <w:rsid w:val="007D66BA"/>
    <w:rsid w:val="0080116F"/>
    <w:rsid w:val="00804358"/>
    <w:rsid w:val="00816791"/>
    <w:rsid w:val="008246B2"/>
    <w:rsid w:val="00854646"/>
    <w:rsid w:val="00857EEE"/>
    <w:rsid w:val="008635EE"/>
    <w:rsid w:val="008A5575"/>
    <w:rsid w:val="008C44EB"/>
    <w:rsid w:val="008F5B36"/>
    <w:rsid w:val="009024C5"/>
    <w:rsid w:val="00931801"/>
    <w:rsid w:val="00940A27"/>
    <w:rsid w:val="009526BC"/>
    <w:rsid w:val="00953D7D"/>
    <w:rsid w:val="00983F04"/>
    <w:rsid w:val="009B1F35"/>
    <w:rsid w:val="009D527F"/>
    <w:rsid w:val="009D5462"/>
    <w:rsid w:val="00A01547"/>
    <w:rsid w:val="00A43188"/>
    <w:rsid w:val="00A977E9"/>
    <w:rsid w:val="00AA28A8"/>
    <w:rsid w:val="00AB3746"/>
    <w:rsid w:val="00AD1F90"/>
    <w:rsid w:val="00B114ED"/>
    <w:rsid w:val="00B20764"/>
    <w:rsid w:val="00B23090"/>
    <w:rsid w:val="00B3710A"/>
    <w:rsid w:val="00B37DB0"/>
    <w:rsid w:val="00B65D62"/>
    <w:rsid w:val="00B679E2"/>
    <w:rsid w:val="00B71628"/>
    <w:rsid w:val="00B74D7C"/>
    <w:rsid w:val="00BF4F4A"/>
    <w:rsid w:val="00C12DF2"/>
    <w:rsid w:val="00C646CF"/>
    <w:rsid w:val="00C854C3"/>
    <w:rsid w:val="00CD494E"/>
    <w:rsid w:val="00CF0A65"/>
    <w:rsid w:val="00CF1844"/>
    <w:rsid w:val="00CF5A73"/>
    <w:rsid w:val="00D15CBA"/>
    <w:rsid w:val="00D40602"/>
    <w:rsid w:val="00D44B05"/>
    <w:rsid w:val="00D57FCB"/>
    <w:rsid w:val="00D64CAA"/>
    <w:rsid w:val="00D66928"/>
    <w:rsid w:val="00D705D1"/>
    <w:rsid w:val="00D70B6B"/>
    <w:rsid w:val="00D70E3D"/>
    <w:rsid w:val="00D80A3E"/>
    <w:rsid w:val="00D84CDA"/>
    <w:rsid w:val="00D871D5"/>
    <w:rsid w:val="00D953F5"/>
    <w:rsid w:val="00DB3564"/>
    <w:rsid w:val="00DC5477"/>
    <w:rsid w:val="00DD4361"/>
    <w:rsid w:val="00DF222E"/>
    <w:rsid w:val="00E02305"/>
    <w:rsid w:val="00E238AE"/>
    <w:rsid w:val="00E47F65"/>
    <w:rsid w:val="00E54B59"/>
    <w:rsid w:val="00E55C41"/>
    <w:rsid w:val="00E60154"/>
    <w:rsid w:val="00E67FB3"/>
    <w:rsid w:val="00E75AF2"/>
    <w:rsid w:val="00E81B1F"/>
    <w:rsid w:val="00E96283"/>
    <w:rsid w:val="00EB2464"/>
    <w:rsid w:val="00EB5A75"/>
    <w:rsid w:val="00ED5A69"/>
    <w:rsid w:val="00EF2C17"/>
    <w:rsid w:val="00F110B7"/>
    <w:rsid w:val="00F462A5"/>
    <w:rsid w:val="00F47299"/>
    <w:rsid w:val="00F70673"/>
    <w:rsid w:val="00F70B2F"/>
    <w:rsid w:val="00F85148"/>
    <w:rsid w:val="00FE59E9"/>
    <w:rsid w:val="00FF460D"/>
    <w:rsid w:val="00FF5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C77"/>
    <w:pPr>
      <w:autoSpaceDE w:val="0"/>
      <w:autoSpaceDN w:val="0"/>
      <w:adjustRightInd w:val="0"/>
      <w:spacing w:after="200" w:line="276" w:lineRule="auto"/>
    </w:pPr>
    <w:rPr>
      <w:rFonts w:ascii="Calibri" w:eastAsia="Times New Roman"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2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444"/>
    <w:rPr>
      <w:rFonts w:ascii="Calibri" w:eastAsia="Times New Roman" w:hAnsi="Calibri" w:cs="Times New Roman"/>
      <w:sz w:val="22"/>
      <w:szCs w:val="22"/>
      <w:lang w:eastAsia="en-US"/>
    </w:rPr>
  </w:style>
  <w:style w:type="paragraph" w:styleId="Footer">
    <w:name w:val="footer"/>
    <w:basedOn w:val="Normal"/>
    <w:link w:val="FooterChar"/>
    <w:uiPriority w:val="99"/>
    <w:rsid w:val="00002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444"/>
    <w:rPr>
      <w:rFonts w:ascii="Calibri" w:eastAsia="Times New Roman" w:hAnsi="Calibri" w:cs="Times New Roman"/>
      <w:sz w:val="22"/>
      <w:szCs w:val="22"/>
      <w:lang w:eastAsia="en-US"/>
    </w:rPr>
  </w:style>
  <w:style w:type="paragraph" w:styleId="FootnoteText">
    <w:name w:val="footnote text"/>
    <w:basedOn w:val="Normal"/>
    <w:link w:val="FootnoteTextChar"/>
    <w:uiPriority w:val="99"/>
    <w:rsid w:val="00002444"/>
    <w:pPr>
      <w:spacing w:after="0" w:line="240" w:lineRule="auto"/>
    </w:pPr>
    <w:rPr>
      <w:sz w:val="20"/>
      <w:szCs w:val="20"/>
    </w:rPr>
  </w:style>
  <w:style w:type="character" w:customStyle="1" w:styleId="FootnoteTextChar">
    <w:name w:val="Footnote Text Char"/>
    <w:basedOn w:val="DefaultParagraphFont"/>
    <w:link w:val="FootnoteText"/>
    <w:uiPriority w:val="99"/>
    <w:rsid w:val="00002444"/>
    <w:rPr>
      <w:rFonts w:ascii="Calibri" w:eastAsia="Times New Roman" w:hAnsi="Calibri" w:cs="Times New Roman"/>
      <w:sz w:val="20"/>
      <w:szCs w:val="20"/>
      <w:lang w:eastAsia="en-US"/>
    </w:rPr>
  </w:style>
  <w:style w:type="character" w:styleId="FootnoteReference">
    <w:name w:val="footnote reference"/>
    <w:basedOn w:val="DefaultParagraphFont"/>
    <w:uiPriority w:val="99"/>
    <w:rsid w:val="00002444"/>
    <w:rPr>
      <w:rFonts w:cs="Times New Roman"/>
      <w:vertAlign w:val="superscript"/>
    </w:rPr>
  </w:style>
  <w:style w:type="paragraph" w:styleId="ListParagraph">
    <w:name w:val="List Paragraph"/>
    <w:basedOn w:val="Normal"/>
    <w:uiPriority w:val="99"/>
    <w:qFormat/>
    <w:rsid w:val="00002444"/>
    <w:pPr>
      <w:ind w:left="720"/>
      <w:contextualSpacing/>
    </w:pPr>
  </w:style>
  <w:style w:type="character" w:styleId="CommentReference">
    <w:name w:val="annotation reference"/>
    <w:basedOn w:val="DefaultParagraphFont"/>
    <w:uiPriority w:val="99"/>
    <w:rsid w:val="00002444"/>
    <w:rPr>
      <w:rFonts w:cs="Times New Roman"/>
      <w:sz w:val="16"/>
      <w:szCs w:val="16"/>
    </w:rPr>
  </w:style>
  <w:style w:type="character" w:customStyle="1" w:styleId="DeltaViewInsertion">
    <w:name w:val="DeltaView Insertion"/>
    <w:uiPriority w:val="99"/>
    <w:rsid w:val="00002444"/>
    <w:rPr>
      <w:color w:val="0000FF"/>
      <w:u w:val="double"/>
    </w:rPr>
  </w:style>
  <w:style w:type="character" w:customStyle="1" w:styleId="DeltaViewMoveDestination">
    <w:name w:val="DeltaView Move Destination"/>
    <w:uiPriority w:val="99"/>
    <w:rsid w:val="00002444"/>
    <w:rPr>
      <w:color w:val="00C000"/>
      <w:u w:val="double"/>
    </w:rPr>
  </w:style>
  <w:style w:type="character" w:styleId="LineNumber">
    <w:name w:val="line number"/>
    <w:basedOn w:val="DefaultParagraphFont"/>
    <w:uiPriority w:val="99"/>
    <w:semiHidden/>
    <w:unhideWhenUsed/>
    <w:rsid w:val="00002444"/>
  </w:style>
  <w:style w:type="paragraph" w:styleId="CommentText">
    <w:name w:val="annotation text"/>
    <w:basedOn w:val="Normal"/>
    <w:link w:val="CommentTextChar"/>
    <w:uiPriority w:val="99"/>
    <w:unhideWhenUsed/>
    <w:rsid w:val="00284522"/>
    <w:pPr>
      <w:spacing w:line="240" w:lineRule="auto"/>
    </w:pPr>
    <w:rPr>
      <w:sz w:val="20"/>
      <w:szCs w:val="20"/>
    </w:rPr>
  </w:style>
  <w:style w:type="character" w:customStyle="1" w:styleId="CommentTextChar">
    <w:name w:val="Comment Text Char"/>
    <w:basedOn w:val="DefaultParagraphFont"/>
    <w:link w:val="CommentText"/>
    <w:uiPriority w:val="99"/>
    <w:rsid w:val="00284522"/>
    <w:rPr>
      <w:rFonts w:ascii="Calibri" w:eastAsia="Times New Roman" w:hAnsi="Calibri"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284522"/>
    <w:rPr>
      <w:b/>
      <w:bCs/>
    </w:rPr>
  </w:style>
  <w:style w:type="character" w:customStyle="1" w:styleId="CommentSubjectChar">
    <w:name w:val="Comment Subject Char"/>
    <w:basedOn w:val="CommentTextChar"/>
    <w:link w:val="CommentSubject"/>
    <w:uiPriority w:val="99"/>
    <w:semiHidden/>
    <w:rsid w:val="00284522"/>
    <w:rPr>
      <w:rFonts w:ascii="Calibri" w:eastAsia="Times New Roman" w:hAnsi="Calibri" w:cs="Times New Roman"/>
      <w:b/>
      <w:bCs/>
      <w:sz w:val="20"/>
      <w:szCs w:val="20"/>
      <w:lang w:eastAsia="en-US"/>
    </w:rPr>
  </w:style>
  <w:style w:type="paragraph" w:styleId="BalloonText">
    <w:name w:val="Balloon Text"/>
    <w:basedOn w:val="Normal"/>
    <w:link w:val="BalloonTextChar"/>
    <w:uiPriority w:val="99"/>
    <w:semiHidden/>
    <w:unhideWhenUsed/>
    <w:rsid w:val="00284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522"/>
    <w:rPr>
      <w:rFonts w:ascii="Tahoma" w:eastAsia="Times New Roman" w:hAnsi="Tahoma" w:cs="Tahoma"/>
      <w:sz w:val="16"/>
      <w:szCs w:val="16"/>
      <w:lang w:eastAsia="en-US"/>
    </w:rPr>
  </w:style>
  <w:style w:type="paragraph" w:styleId="NormalWeb">
    <w:name w:val="Normal (Web)"/>
    <w:basedOn w:val="Normal"/>
    <w:uiPriority w:val="99"/>
    <w:semiHidden/>
    <w:unhideWhenUsed/>
    <w:rsid w:val="003D7DD5"/>
    <w:pPr>
      <w:autoSpaceDE/>
      <w:autoSpaceDN/>
      <w:adjustRightInd/>
      <w:spacing w:before="100" w:beforeAutospacing="1" w:after="100" w:afterAutospacing="1" w:line="240" w:lineRule="auto"/>
    </w:pPr>
    <w:rPr>
      <w:rFonts w:ascii="Times New Roman" w:eastAsiaTheme="minorHAnsi" w:hAnsi="Times New Roman"/>
      <w:sz w:val="24"/>
      <w:szCs w:val="24"/>
    </w:rPr>
  </w:style>
  <w:style w:type="character" w:styleId="Hyperlink">
    <w:name w:val="Hyperlink"/>
    <w:basedOn w:val="DefaultParagraphFont"/>
    <w:uiPriority w:val="99"/>
    <w:unhideWhenUsed/>
    <w:rsid w:val="0027375B"/>
    <w:rPr>
      <w:color w:val="0563C1" w:themeColor="hyperlink"/>
      <w:u w:val="single"/>
    </w:rPr>
  </w:style>
  <w:style w:type="paragraph" w:customStyle="1" w:styleId="Default">
    <w:name w:val="Default"/>
    <w:rsid w:val="00FF460D"/>
    <w:pPr>
      <w:autoSpaceDE w:val="0"/>
      <w:autoSpaceDN w:val="0"/>
      <w:adjustRightInd w:val="0"/>
    </w:pPr>
    <w:rPr>
      <w:rFonts w:ascii="Arial" w:eastAsia="Calibri" w:hAnsi="Arial" w:cs="Arial"/>
      <w:color w:val="000000"/>
      <w:lang w:eastAsia="en-US"/>
    </w:rPr>
  </w:style>
  <w:style w:type="paragraph" w:styleId="Revision">
    <w:name w:val="Revision"/>
    <w:hidden/>
    <w:uiPriority w:val="99"/>
    <w:semiHidden/>
    <w:rsid w:val="00FF56FD"/>
    <w:rPr>
      <w:rFonts w:ascii="Calibri" w:eastAsia="Times New Roman"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C77"/>
    <w:pPr>
      <w:autoSpaceDE w:val="0"/>
      <w:autoSpaceDN w:val="0"/>
      <w:adjustRightInd w:val="0"/>
      <w:spacing w:after="200" w:line="276" w:lineRule="auto"/>
    </w:pPr>
    <w:rPr>
      <w:rFonts w:ascii="Calibri" w:eastAsia="Times New Roman"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2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444"/>
    <w:rPr>
      <w:rFonts w:ascii="Calibri" w:eastAsia="Times New Roman" w:hAnsi="Calibri" w:cs="Times New Roman"/>
      <w:sz w:val="22"/>
      <w:szCs w:val="22"/>
      <w:lang w:eastAsia="en-US"/>
    </w:rPr>
  </w:style>
  <w:style w:type="paragraph" w:styleId="Footer">
    <w:name w:val="footer"/>
    <w:basedOn w:val="Normal"/>
    <w:link w:val="FooterChar"/>
    <w:uiPriority w:val="99"/>
    <w:rsid w:val="00002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444"/>
    <w:rPr>
      <w:rFonts w:ascii="Calibri" w:eastAsia="Times New Roman" w:hAnsi="Calibri" w:cs="Times New Roman"/>
      <w:sz w:val="22"/>
      <w:szCs w:val="22"/>
      <w:lang w:eastAsia="en-US"/>
    </w:rPr>
  </w:style>
  <w:style w:type="paragraph" w:styleId="FootnoteText">
    <w:name w:val="footnote text"/>
    <w:basedOn w:val="Normal"/>
    <w:link w:val="FootnoteTextChar"/>
    <w:uiPriority w:val="99"/>
    <w:rsid w:val="00002444"/>
    <w:pPr>
      <w:spacing w:after="0" w:line="240" w:lineRule="auto"/>
    </w:pPr>
    <w:rPr>
      <w:sz w:val="20"/>
      <w:szCs w:val="20"/>
    </w:rPr>
  </w:style>
  <w:style w:type="character" w:customStyle="1" w:styleId="FootnoteTextChar">
    <w:name w:val="Footnote Text Char"/>
    <w:basedOn w:val="DefaultParagraphFont"/>
    <w:link w:val="FootnoteText"/>
    <w:uiPriority w:val="99"/>
    <w:rsid w:val="00002444"/>
    <w:rPr>
      <w:rFonts w:ascii="Calibri" w:eastAsia="Times New Roman" w:hAnsi="Calibri" w:cs="Times New Roman"/>
      <w:sz w:val="20"/>
      <w:szCs w:val="20"/>
      <w:lang w:eastAsia="en-US"/>
    </w:rPr>
  </w:style>
  <w:style w:type="character" w:styleId="FootnoteReference">
    <w:name w:val="footnote reference"/>
    <w:basedOn w:val="DefaultParagraphFont"/>
    <w:uiPriority w:val="99"/>
    <w:rsid w:val="00002444"/>
    <w:rPr>
      <w:rFonts w:cs="Times New Roman"/>
      <w:vertAlign w:val="superscript"/>
    </w:rPr>
  </w:style>
  <w:style w:type="paragraph" w:styleId="ListParagraph">
    <w:name w:val="List Paragraph"/>
    <w:basedOn w:val="Normal"/>
    <w:uiPriority w:val="99"/>
    <w:qFormat/>
    <w:rsid w:val="00002444"/>
    <w:pPr>
      <w:ind w:left="720"/>
      <w:contextualSpacing/>
    </w:pPr>
  </w:style>
  <w:style w:type="character" w:styleId="CommentReference">
    <w:name w:val="annotation reference"/>
    <w:basedOn w:val="DefaultParagraphFont"/>
    <w:uiPriority w:val="99"/>
    <w:rsid w:val="00002444"/>
    <w:rPr>
      <w:rFonts w:cs="Times New Roman"/>
      <w:sz w:val="16"/>
      <w:szCs w:val="16"/>
    </w:rPr>
  </w:style>
  <w:style w:type="character" w:customStyle="1" w:styleId="DeltaViewInsertion">
    <w:name w:val="DeltaView Insertion"/>
    <w:uiPriority w:val="99"/>
    <w:rsid w:val="00002444"/>
    <w:rPr>
      <w:color w:val="0000FF"/>
      <w:u w:val="double"/>
    </w:rPr>
  </w:style>
  <w:style w:type="character" w:customStyle="1" w:styleId="DeltaViewMoveDestination">
    <w:name w:val="DeltaView Move Destination"/>
    <w:uiPriority w:val="99"/>
    <w:rsid w:val="00002444"/>
    <w:rPr>
      <w:color w:val="00C000"/>
      <w:u w:val="double"/>
    </w:rPr>
  </w:style>
  <w:style w:type="character" w:styleId="LineNumber">
    <w:name w:val="line number"/>
    <w:basedOn w:val="DefaultParagraphFont"/>
    <w:uiPriority w:val="99"/>
    <w:semiHidden/>
    <w:unhideWhenUsed/>
    <w:rsid w:val="00002444"/>
  </w:style>
  <w:style w:type="paragraph" w:styleId="CommentText">
    <w:name w:val="annotation text"/>
    <w:basedOn w:val="Normal"/>
    <w:link w:val="CommentTextChar"/>
    <w:uiPriority w:val="99"/>
    <w:unhideWhenUsed/>
    <w:rsid w:val="00284522"/>
    <w:pPr>
      <w:spacing w:line="240" w:lineRule="auto"/>
    </w:pPr>
    <w:rPr>
      <w:sz w:val="20"/>
      <w:szCs w:val="20"/>
    </w:rPr>
  </w:style>
  <w:style w:type="character" w:customStyle="1" w:styleId="CommentTextChar">
    <w:name w:val="Comment Text Char"/>
    <w:basedOn w:val="DefaultParagraphFont"/>
    <w:link w:val="CommentText"/>
    <w:uiPriority w:val="99"/>
    <w:rsid w:val="00284522"/>
    <w:rPr>
      <w:rFonts w:ascii="Calibri" w:eastAsia="Times New Roman" w:hAnsi="Calibri"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284522"/>
    <w:rPr>
      <w:b/>
      <w:bCs/>
    </w:rPr>
  </w:style>
  <w:style w:type="character" w:customStyle="1" w:styleId="CommentSubjectChar">
    <w:name w:val="Comment Subject Char"/>
    <w:basedOn w:val="CommentTextChar"/>
    <w:link w:val="CommentSubject"/>
    <w:uiPriority w:val="99"/>
    <w:semiHidden/>
    <w:rsid w:val="00284522"/>
    <w:rPr>
      <w:rFonts w:ascii="Calibri" w:eastAsia="Times New Roman" w:hAnsi="Calibri" w:cs="Times New Roman"/>
      <w:b/>
      <w:bCs/>
      <w:sz w:val="20"/>
      <w:szCs w:val="20"/>
      <w:lang w:eastAsia="en-US"/>
    </w:rPr>
  </w:style>
  <w:style w:type="paragraph" w:styleId="BalloonText">
    <w:name w:val="Balloon Text"/>
    <w:basedOn w:val="Normal"/>
    <w:link w:val="BalloonTextChar"/>
    <w:uiPriority w:val="99"/>
    <w:semiHidden/>
    <w:unhideWhenUsed/>
    <w:rsid w:val="00284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522"/>
    <w:rPr>
      <w:rFonts w:ascii="Tahoma" w:eastAsia="Times New Roman" w:hAnsi="Tahoma" w:cs="Tahoma"/>
      <w:sz w:val="16"/>
      <w:szCs w:val="16"/>
      <w:lang w:eastAsia="en-US"/>
    </w:rPr>
  </w:style>
  <w:style w:type="paragraph" w:styleId="NormalWeb">
    <w:name w:val="Normal (Web)"/>
    <w:basedOn w:val="Normal"/>
    <w:uiPriority w:val="99"/>
    <w:semiHidden/>
    <w:unhideWhenUsed/>
    <w:rsid w:val="003D7DD5"/>
    <w:pPr>
      <w:autoSpaceDE/>
      <w:autoSpaceDN/>
      <w:adjustRightInd/>
      <w:spacing w:before="100" w:beforeAutospacing="1" w:after="100" w:afterAutospacing="1" w:line="240" w:lineRule="auto"/>
    </w:pPr>
    <w:rPr>
      <w:rFonts w:ascii="Times New Roman" w:eastAsiaTheme="minorHAnsi" w:hAnsi="Times New Roman"/>
      <w:sz w:val="24"/>
      <w:szCs w:val="24"/>
    </w:rPr>
  </w:style>
  <w:style w:type="character" w:styleId="Hyperlink">
    <w:name w:val="Hyperlink"/>
    <w:basedOn w:val="DefaultParagraphFont"/>
    <w:uiPriority w:val="99"/>
    <w:unhideWhenUsed/>
    <w:rsid w:val="0027375B"/>
    <w:rPr>
      <w:color w:val="0563C1" w:themeColor="hyperlink"/>
      <w:u w:val="single"/>
    </w:rPr>
  </w:style>
  <w:style w:type="paragraph" w:customStyle="1" w:styleId="Default">
    <w:name w:val="Default"/>
    <w:rsid w:val="00FF460D"/>
    <w:pPr>
      <w:autoSpaceDE w:val="0"/>
      <w:autoSpaceDN w:val="0"/>
      <w:adjustRightInd w:val="0"/>
    </w:pPr>
    <w:rPr>
      <w:rFonts w:ascii="Arial" w:eastAsia="Calibri" w:hAnsi="Arial" w:cs="Arial"/>
      <w:color w:val="000000"/>
      <w:lang w:eastAsia="en-US"/>
    </w:rPr>
  </w:style>
  <w:style w:type="paragraph" w:styleId="Revision">
    <w:name w:val="Revision"/>
    <w:hidden/>
    <w:uiPriority w:val="99"/>
    <w:semiHidden/>
    <w:rsid w:val="00FF56FD"/>
    <w:rPr>
      <w:rFonts w:ascii="Calibri" w:eastAsia="Times New Roman"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859411">
      <w:bodyDiv w:val="1"/>
      <w:marLeft w:val="0"/>
      <w:marRight w:val="0"/>
      <w:marTop w:val="0"/>
      <w:marBottom w:val="0"/>
      <w:divBdr>
        <w:top w:val="none" w:sz="0" w:space="0" w:color="auto"/>
        <w:left w:val="none" w:sz="0" w:space="0" w:color="auto"/>
        <w:bottom w:val="none" w:sz="0" w:space="0" w:color="auto"/>
        <w:right w:val="none" w:sz="0" w:space="0" w:color="auto"/>
      </w:divBdr>
      <w:divsChild>
        <w:div w:id="902762001">
          <w:marLeft w:val="0"/>
          <w:marRight w:val="0"/>
          <w:marTop w:val="0"/>
          <w:marBottom w:val="0"/>
          <w:divBdr>
            <w:top w:val="none" w:sz="0" w:space="0" w:color="auto"/>
            <w:left w:val="none" w:sz="0" w:space="0" w:color="auto"/>
            <w:bottom w:val="none" w:sz="0" w:space="0" w:color="auto"/>
            <w:right w:val="none" w:sz="0" w:space="0" w:color="auto"/>
          </w:divBdr>
          <w:divsChild>
            <w:div w:id="731122303">
              <w:marLeft w:val="0"/>
              <w:marRight w:val="0"/>
              <w:marTop w:val="0"/>
              <w:marBottom w:val="0"/>
              <w:divBdr>
                <w:top w:val="none" w:sz="0" w:space="0" w:color="auto"/>
                <w:left w:val="none" w:sz="0" w:space="0" w:color="auto"/>
                <w:bottom w:val="none" w:sz="0" w:space="0" w:color="auto"/>
                <w:right w:val="none" w:sz="0" w:space="0" w:color="auto"/>
              </w:divBdr>
              <w:divsChild>
                <w:div w:id="159955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06409">
      <w:bodyDiv w:val="1"/>
      <w:marLeft w:val="0"/>
      <w:marRight w:val="0"/>
      <w:marTop w:val="0"/>
      <w:marBottom w:val="0"/>
      <w:divBdr>
        <w:top w:val="none" w:sz="0" w:space="0" w:color="auto"/>
        <w:left w:val="none" w:sz="0" w:space="0" w:color="auto"/>
        <w:bottom w:val="none" w:sz="0" w:space="0" w:color="auto"/>
        <w:right w:val="none" w:sz="0" w:space="0" w:color="auto"/>
      </w:divBdr>
    </w:div>
    <w:div w:id="1643578788">
      <w:bodyDiv w:val="1"/>
      <w:marLeft w:val="0"/>
      <w:marRight w:val="0"/>
      <w:marTop w:val="0"/>
      <w:marBottom w:val="0"/>
      <w:divBdr>
        <w:top w:val="none" w:sz="0" w:space="0" w:color="auto"/>
        <w:left w:val="none" w:sz="0" w:space="0" w:color="auto"/>
        <w:bottom w:val="none" w:sz="0" w:space="0" w:color="auto"/>
        <w:right w:val="none" w:sz="0" w:space="0" w:color="auto"/>
      </w:divBdr>
    </w:div>
    <w:div w:id="18369954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package" Target="embeddings/Microsoft_Excel_Worksheet1.xlsx"/></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American_Economic_Review" TargetMode="External"/><Relationship Id="rId7" Type="http://schemas.openxmlformats.org/officeDocument/2006/relationships/hyperlink" Target="http://nasuca.org/customer-charge-resolution-2015-1/" TargetMode="External"/><Relationship Id="rId2" Type="http://schemas.openxmlformats.org/officeDocument/2006/relationships/hyperlink" Target="http://www.utilitydive.com/news/the-future-of-rate-design-why-the-utility-industry-may-shift-away-from-fix/409504/" TargetMode="External"/><Relationship Id="rId1" Type="http://schemas.openxmlformats.org/officeDocument/2006/relationships/hyperlink" Target="https://www.ceres.org/resources/reports/pathway-to-a-21st-century-electric-utility/view" TargetMode="External"/><Relationship Id="rId6" Type="http://schemas.openxmlformats.org/officeDocument/2006/relationships/hyperlink" Target="http://www.raponline.org/document/download/id/7680" TargetMode="External"/><Relationship Id="rId5" Type="http://schemas.openxmlformats.org/officeDocument/2006/relationships/hyperlink" Target="https://www.jstor.org/stable/1812181" TargetMode="External"/><Relationship Id="rId4" Type="http://schemas.openxmlformats.org/officeDocument/2006/relationships/hyperlink" Target="https://en.wikipedia.org/wiki/JS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3403F-7CE4-4B99-90D5-3590DC7D4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7717</Words>
  <Characters>43990</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Environmental Law &amp; Policy Center of the Midwest</Company>
  <LinksUpToDate>false</LinksUpToDate>
  <CharactersWithSpaces>51604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Rabago</dc:creator>
  <cp:lastModifiedBy>Owner</cp:lastModifiedBy>
  <cp:revision>2</cp:revision>
  <dcterms:created xsi:type="dcterms:W3CDTF">2016-01-25T11:41:00Z</dcterms:created>
  <dcterms:modified xsi:type="dcterms:W3CDTF">2016-01-25T11:41:00Z</dcterms:modified>
</cp:coreProperties>
</file>